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4085" w14:textId="77777777" w:rsidR="002E01D2" w:rsidRDefault="002E01D2" w:rsidP="002E01D2">
      <w:pPr>
        <w:widowControl w:val="0"/>
        <w:outlineLvl w:val="0"/>
      </w:pPr>
      <w:r>
        <w:t>Freud Institut Zürich</w:t>
      </w:r>
    </w:p>
    <w:p w14:paraId="04D3E2B2" w14:textId="6FE68FD7" w:rsidR="002E01D2" w:rsidRDefault="009E77A0" w:rsidP="002E01D2">
      <w:pPr>
        <w:widowControl w:val="0"/>
      </w:pPr>
      <w:r>
        <w:t>Herbst 2020</w:t>
      </w:r>
    </w:p>
    <w:p w14:paraId="4FAC78DE" w14:textId="77777777" w:rsidR="002E01D2" w:rsidRDefault="002E01D2" w:rsidP="002E01D2">
      <w:pPr>
        <w:widowControl w:val="0"/>
        <w:rPr>
          <w:i/>
        </w:rPr>
      </w:pPr>
      <w:r>
        <w:rPr>
          <w:i/>
        </w:rPr>
        <w:t>Weiterbildung in psychoanalytischer Psychotherapie</w:t>
      </w:r>
    </w:p>
    <w:p w14:paraId="26A5AAF3" w14:textId="77777777" w:rsidR="002E01D2" w:rsidRDefault="002E01D2" w:rsidP="002E01D2">
      <w:pPr>
        <w:rPr>
          <w:b/>
        </w:rPr>
      </w:pPr>
      <w:r>
        <w:t>Dr. med. Charles Mendes de Leon</w:t>
      </w:r>
    </w:p>
    <w:p w14:paraId="3C9BFF00" w14:textId="77777777" w:rsidR="002E01D2" w:rsidRDefault="002E01D2" w:rsidP="002E01D2">
      <w:pPr>
        <w:rPr>
          <w:b/>
        </w:rPr>
      </w:pPr>
    </w:p>
    <w:p w14:paraId="47926ADB" w14:textId="77777777" w:rsidR="002E01D2" w:rsidRDefault="002E01D2" w:rsidP="002E01D2">
      <w:pPr>
        <w:rPr>
          <w:b/>
        </w:rPr>
      </w:pPr>
    </w:p>
    <w:p w14:paraId="571A34D0" w14:textId="77777777" w:rsidR="002E01D2" w:rsidRDefault="002E01D2" w:rsidP="002E01D2">
      <w:pPr>
        <w:rPr>
          <w:b/>
        </w:rPr>
      </w:pPr>
    </w:p>
    <w:p w14:paraId="236906ED" w14:textId="2751BC4E" w:rsidR="002E01D2" w:rsidRDefault="002E01D2" w:rsidP="002E01D2">
      <w:pPr>
        <w:outlineLvl w:val="0"/>
        <w:rPr>
          <w:b/>
        </w:rPr>
      </w:pPr>
      <w:r>
        <w:rPr>
          <w:b/>
        </w:rPr>
        <w:t>Übungen zu „</w:t>
      </w:r>
      <w:r w:rsidR="0069051C">
        <w:rPr>
          <w:b/>
        </w:rPr>
        <w:t>Angst, Panik,</w:t>
      </w:r>
      <w:r w:rsidR="0069051C" w:rsidRPr="0069051C">
        <w:rPr>
          <w:b/>
        </w:rPr>
        <w:t xml:space="preserve"> </w:t>
      </w:r>
      <w:r w:rsidR="0069051C">
        <w:rPr>
          <w:b/>
        </w:rPr>
        <w:t>Phobie“ (F40/F41</w:t>
      </w:r>
      <w:r>
        <w:rPr>
          <w:b/>
        </w:rPr>
        <w:t>). Kursabend vom 2</w:t>
      </w:r>
      <w:r w:rsidR="0069051C">
        <w:rPr>
          <w:b/>
        </w:rPr>
        <w:t>6.10.2020</w:t>
      </w:r>
    </w:p>
    <w:p w14:paraId="0F8FBA0B" w14:textId="77777777" w:rsidR="007C284B" w:rsidRDefault="007C284B" w:rsidP="002E01D2">
      <w:pPr>
        <w:outlineLvl w:val="0"/>
        <w:rPr>
          <w:b/>
        </w:rPr>
      </w:pPr>
    </w:p>
    <w:p w14:paraId="17E0EE0F" w14:textId="780C2BF5" w:rsidR="007C284B" w:rsidRDefault="007C284B" w:rsidP="002E01D2">
      <w:pPr>
        <w:outlineLvl w:val="0"/>
      </w:pPr>
      <w:r w:rsidRPr="007C284B">
        <w:t xml:space="preserve">Bei den </w:t>
      </w:r>
      <w:r>
        <w:t xml:space="preserve"> Literaturangaben in Klammern wird Artikel 1 von Artikel 2 unterschieden. </w:t>
      </w:r>
    </w:p>
    <w:p w14:paraId="09C6DDEF" w14:textId="1E14BA77" w:rsidR="00EC1391" w:rsidRDefault="007C284B" w:rsidP="002E01D2">
      <w:pPr>
        <w:outlineLvl w:val="0"/>
      </w:pPr>
      <w:r w:rsidRPr="00EC1391">
        <w:rPr>
          <w:i/>
        </w:rPr>
        <w:t>Artikel 1</w:t>
      </w:r>
      <w:r>
        <w:t>:</w:t>
      </w:r>
      <w:r w:rsidR="00EC1391">
        <w:t xml:space="preserve"> S3- Leitlinien</w:t>
      </w:r>
    </w:p>
    <w:p w14:paraId="05FF41B8" w14:textId="3F886A1B" w:rsidR="007C284B" w:rsidRDefault="007C284B" w:rsidP="002E01D2">
      <w:pPr>
        <w:outlineLvl w:val="0"/>
      </w:pPr>
      <w:r w:rsidRPr="00EC1391">
        <w:rPr>
          <w:i/>
        </w:rPr>
        <w:t>Artikel 2</w:t>
      </w:r>
      <w:r>
        <w:t>: G. Gabbard: Anxiety Disorders</w:t>
      </w:r>
      <w:r w:rsidR="00EC1391">
        <w:t xml:space="preserve"> (S.257–268: Einleitung und  Unterkapitel Panikstörungen F41)</w:t>
      </w:r>
    </w:p>
    <w:p w14:paraId="550C397A" w14:textId="01F0652B" w:rsidR="002137D7" w:rsidRPr="007C284B" w:rsidRDefault="002137D7" w:rsidP="002E01D2">
      <w:pPr>
        <w:outlineLvl w:val="0"/>
      </w:pPr>
      <w:r>
        <w:t>Alle Übungsfragen ab Frage 6 beziehen sich auf den Artikel 2.</w:t>
      </w:r>
    </w:p>
    <w:p w14:paraId="0F3B7324" w14:textId="77777777" w:rsidR="002E01D2" w:rsidRDefault="002E01D2" w:rsidP="002E01D2">
      <w:pPr>
        <w:rPr>
          <w:b/>
        </w:rPr>
      </w:pPr>
    </w:p>
    <w:p w14:paraId="76BCD2AA" w14:textId="77777777" w:rsidR="002E01D2" w:rsidRPr="00EA307D" w:rsidRDefault="002E01D2" w:rsidP="00F272FA">
      <w:pPr>
        <w:spacing w:after="120"/>
        <w:rPr>
          <w:b/>
          <w:lang w:val="de-CH"/>
        </w:rPr>
      </w:pPr>
    </w:p>
    <w:p w14:paraId="1098035D" w14:textId="64D8B73C" w:rsidR="0069051C" w:rsidRDefault="0069051C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>In Ihren Unterlagen haben Sie die S3-Leitlinie zur Behandlung von Angststörungen gefunden. Versuchen Sie den Unterschied zu definieren zwischen Leit</w:t>
      </w:r>
      <w:r w:rsidR="004348BF">
        <w:t xml:space="preserve">linie und Richtlinie (S.27, Artikel </w:t>
      </w:r>
      <w:r>
        <w:t xml:space="preserve">1). </w:t>
      </w:r>
    </w:p>
    <w:p w14:paraId="7FB51416" w14:textId="6D7537D4" w:rsidR="00404600" w:rsidRDefault="0069051C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>Mit welchem zentralen Konzept der angewandten Ethik in der Psychotherapie koinzidiert die so genannte „Präferenz“</w:t>
      </w:r>
      <w:r w:rsidR="004348BF">
        <w:t xml:space="preserve"> (vgl. Kasten 1, S.30</w:t>
      </w:r>
      <w:r w:rsidR="00090C5F">
        <w:t xml:space="preserve"> der S3-Leitlinie</w:t>
      </w:r>
      <w:r w:rsidR="004348BF">
        <w:t>)</w:t>
      </w:r>
      <w:r w:rsidR="00090C5F">
        <w:t xml:space="preserve">? </w:t>
      </w:r>
    </w:p>
    <w:p w14:paraId="753787F1" w14:textId="0315CD92" w:rsidR="00090C5F" w:rsidRDefault="00F272FA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>Würden</w:t>
      </w:r>
      <w:r w:rsidR="00090C5F">
        <w:t xml:space="preserve"> Sie die Setting-Empfehlungen der psychodynamischen Psychotherapie und der Psychoanalyse als Richtlinie oder Leitlinie verstehen?</w:t>
      </w:r>
    </w:p>
    <w:p w14:paraId="1F688CBD" w14:textId="0B1A4585" w:rsidR="00CA61DC" w:rsidRDefault="00CA61DC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>Denken Sie, dass Covid-19, Quarantäne etc. Auslöser für eine Angststörung sein könnten? Eigene therapeutische Erfahrungen?</w:t>
      </w:r>
    </w:p>
    <w:p w14:paraId="0337CC75" w14:textId="5EDCD122" w:rsidR="00090C5F" w:rsidRDefault="00090C5F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 xml:space="preserve">Ein Unglück kommt selten allein. Welche „Komorbiditäten“ sind häufige Begleiter von Angststörungen? </w:t>
      </w:r>
    </w:p>
    <w:p w14:paraId="348CBD6B" w14:textId="64D185F0" w:rsidR="002137D7" w:rsidRDefault="002137D7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>Was bedeutet „Signalangst“? (Artikel 2, S.258). Worin besteht die regulatorische Funktion der Signalangst?</w:t>
      </w:r>
    </w:p>
    <w:p w14:paraId="7E65DE30" w14:textId="36F5C3A4" w:rsidR="002137D7" w:rsidRDefault="002137D7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 xml:space="preserve">Eine Patientin meldet sich in der Sprechstunde wegen Panikattacken vor der Masterarbeit-Prüfung. Die Exploration zeigt, dass sie vor allem Angst hat, eine </w:t>
      </w:r>
      <w:r w:rsidRPr="002137D7">
        <w:rPr>
          <w:i/>
        </w:rPr>
        <w:t>zu gute</w:t>
      </w:r>
      <w:r>
        <w:t xml:space="preserve"> Masterarbeit verfasst zu haben. Sie befürchtet eine „Retourkutsche“ einer schweren Autoimmunkrankheit, die schon bei der Bachelorarbeit aufgetreten war. Welche der aufgezählten Ängste der Tabelle 9-1 (S.259) würden Sie angesichts dieses Interviews in Betracht ziehen? </w:t>
      </w:r>
    </w:p>
    <w:p w14:paraId="0D5F3C07" w14:textId="5189DA90" w:rsidR="002137D7" w:rsidRDefault="002137D7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 xml:space="preserve">Suchen Sie nach einem Beispiel für so genannte „persekutorische“ Ängste (S.259) in Ihrer persönlichen Erfahrung oder in einem gesellschaftspolitischen Zusammenhang. </w:t>
      </w:r>
    </w:p>
    <w:p w14:paraId="48C891B0" w14:textId="68A6257C" w:rsidR="002137D7" w:rsidRDefault="002137D7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>Schliessen sich eine ätiologische genetische Disposition, wie sie die Neurowissenschaft für Panikattacken beschrieben hat und ein psychodynamisches Verständnis der Pathogenese einer Panikstörung aus? (S.260)</w:t>
      </w:r>
    </w:p>
    <w:p w14:paraId="59BAA704" w14:textId="4FE6CFAD" w:rsidR="002137D7" w:rsidRDefault="002137D7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>Warum sind Angststörungen generell nicht harmlos</w:t>
      </w:r>
      <w:r w:rsidR="00B43971">
        <w:t>?</w:t>
      </w:r>
      <w:r>
        <w:t xml:space="preserve"> (S.260) </w:t>
      </w:r>
    </w:p>
    <w:p w14:paraId="0567FC67" w14:textId="27FC4630" w:rsidR="005305B8" w:rsidRDefault="005305B8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 xml:space="preserve">Gibt es gute Argumente dafür, Angstsymptome </w:t>
      </w:r>
      <w:r w:rsidRPr="00B43971">
        <w:rPr>
          <w:i/>
        </w:rPr>
        <w:t>nicht immer</w:t>
      </w:r>
      <w:r>
        <w:t xml:space="preserve"> um jeden Preis, z.B. pharmakotherapeutisch zum Verschwinden bringen zu wollen? (S.260, 261) </w:t>
      </w:r>
    </w:p>
    <w:p w14:paraId="141D54F1" w14:textId="081883E5" w:rsidR="005305B8" w:rsidRDefault="005305B8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 xml:space="preserve">Versuchen Sie Beispiele zu finden für </w:t>
      </w:r>
      <w:r w:rsidRPr="005305B8">
        <w:rPr>
          <w:i/>
        </w:rPr>
        <w:t>adaptative Angst</w:t>
      </w:r>
      <w:r>
        <w:t xml:space="preserve"> und </w:t>
      </w:r>
      <w:r w:rsidRPr="005305B8">
        <w:rPr>
          <w:i/>
        </w:rPr>
        <w:t xml:space="preserve">dysfunktionale </w:t>
      </w:r>
      <w:r>
        <w:rPr>
          <w:i/>
        </w:rPr>
        <w:t xml:space="preserve"> </w:t>
      </w:r>
      <w:r w:rsidRPr="005305B8">
        <w:rPr>
          <w:i/>
        </w:rPr>
        <w:t>Angst</w:t>
      </w:r>
      <w:r>
        <w:t xml:space="preserve"> (maladaptive anxiety). </w:t>
      </w:r>
    </w:p>
    <w:p w14:paraId="6990BBA8" w14:textId="4DD82EB7" w:rsidR="00352B4A" w:rsidRDefault="00352B4A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lastRenderedPageBreak/>
        <w:t>Welche Rolle spielen biologische Faktoren bei der Ätiologie (nicht Pathogenese) von Panikstörungen (vgl. S.259ff, und auch das Fallbeispiel von Herrn M. auf S.268).</w:t>
      </w:r>
    </w:p>
    <w:p w14:paraId="4CD621B6" w14:textId="38BB4E6B" w:rsidR="00352B4A" w:rsidRDefault="00352B4A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 xml:space="preserve">Haben Sie andere, zusätzliche psychoanalytische Einfälle zum Fall </w:t>
      </w:r>
      <w:r w:rsidR="00B43971">
        <w:t>des 27-jährigen Patienten Mr. M. (S.267)?</w:t>
      </w:r>
      <w:r>
        <w:t xml:space="preserve"> [Die Episode mit den Jagdunfällen] Würden Sie einen solchen Patienten in Therapie nehmen? Spielt bei der Differenzialindikation die Frage des Geschlechts, also Therapeut oder Therapeutin vielleicht eine Rolle? Warum handelt es sich um eine Risikotherapie? </w:t>
      </w:r>
    </w:p>
    <w:p w14:paraId="7984F606" w14:textId="7D2CBF7E" w:rsidR="00352B4A" w:rsidRDefault="00352B4A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>Welche persönliche psychodynamische Faktoren sollten in einer Psychotherapie bei einer Panikstörung möglich</w:t>
      </w:r>
      <w:r w:rsidR="00B43971">
        <w:t xml:space="preserve">st thematisiert werden (S.266)? </w:t>
      </w:r>
      <w:r>
        <w:t xml:space="preserve">Sind Sie übrigens mit G. Gabbard, dem Autor, einverstanden? </w:t>
      </w:r>
    </w:p>
    <w:p w14:paraId="7D44F6B6" w14:textId="77777777" w:rsidR="00352B4A" w:rsidRDefault="00352B4A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>Warum lehnen gar nicht wenige Patien</w:t>
      </w:r>
      <w:bookmarkStart w:id="0" w:name="_GoBack"/>
      <w:bookmarkEnd w:id="0"/>
      <w:r>
        <w:t>ten in der ambulanten Situation die Pharmakotherapie offen ab, oder werfen sie die Medikamente stillschweigend weg? (S.256, vgl. auch Falldarstellung Herr M.)</w:t>
      </w:r>
    </w:p>
    <w:p w14:paraId="199A7498" w14:textId="404C61D9" w:rsidR="00352B4A" w:rsidRDefault="00352B4A" w:rsidP="00F272FA">
      <w:pPr>
        <w:pStyle w:val="Listenabsatz"/>
        <w:numPr>
          <w:ilvl w:val="0"/>
          <w:numId w:val="1"/>
        </w:numPr>
        <w:spacing w:after="120"/>
        <w:ind w:left="351" w:hanging="357"/>
        <w:contextualSpacing w:val="0"/>
      </w:pPr>
      <w:r>
        <w:t xml:space="preserve">Warum und wie genau behindern Somatisierungen und Externalisierungen synergistisch die Selbstreflexion der Patientin? (S.266) Suchen Sie nach Fallbeispielen in Ihrer eigenen Erfahrung dieser verbreiteten psychodynamischen Konstellation. </w:t>
      </w:r>
    </w:p>
    <w:p w14:paraId="1D0D6294" w14:textId="26B926C7" w:rsidR="00926380" w:rsidRDefault="003C0998" w:rsidP="00F272FA">
      <w:pPr>
        <w:pStyle w:val="Listenabsatz"/>
        <w:spacing w:after="120"/>
        <w:ind w:left="357"/>
      </w:pPr>
      <w:r>
        <w:br/>
      </w:r>
      <w:r>
        <w:br/>
      </w:r>
    </w:p>
    <w:p w14:paraId="0A8B416D" w14:textId="77777777" w:rsidR="003C0998" w:rsidRDefault="003C0998" w:rsidP="003C0998">
      <w:pPr>
        <w:pStyle w:val="Listenabsatz"/>
        <w:ind w:left="360"/>
      </w:pPr>
    </w:p>
    <w:p w14:paraId="598CD557" w14:textId="05710856" w:rsidR="003C0998" w:rsidRDefault="00AB6BEF" w:rsidP="003C0998">
      <w:pPr>
        <w:pStyle w:val="Listenabsatz"/>
        <w:ind w:left="0"/>
      </w:pPr>
      <w:r>
        <w:t>CMdL, Oktober 2020</w:t>
      </w:r>
    </w:p>
    <w:sectPr w:rsidR="003C0998" w:rsidSect="00A979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E58BF"/>
    <w:multiLevelType w:val="hybridMultilevel"/>
    <w:tmpl w:val="F21A92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D2"/>
    <w:rsid w:val="00090C5F"/>
    <w:rsid w:val="002137D7"/>
    <w:rsid w:val="002E01D2"/>
    <w:rsid w:val="00352B4A"/>
    <w:rsid w:val="003C0998"/>
    <w:rsid w:val="0041718F"/>
    <w:rsid w:val="004348BF"/>
    <w:rsid w:val="005305B8"/>
    <w:rsid w:val="0069051C"/>
    <w:rsid w:val="007C284B"/>
    <w:rsid w:val="008B2F2F"/>
    <w:rsid w:val="00926380"/>
    <w:rsid w:val="009C1E22"/>
    <w:rsid w:val="009E77A0"/>
    <w:rsid w:val="00A9797F"/>
    <w:rsid w:val="00AA4F15"/>
    <w:rsid w:val="00AB6BEF"/>
    <w:rsid w:val="00B43971"/>
    <w:rsid w:val="00BE6E5D"/>
    <w:rsid w:val="00CA61DC"/>
    <w:rsid w:val="00DD77DD"/>
    <w:rsid w:val="00EC1391"/>
    <w:rsid w:val="00F2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0E10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E01D2"/>
    <w:rPr>
      <w:rFonts w:ascii="Times" w:eastAsia="Times" w:hAnsi="Times" w:cs="Times New Roman"/>
      <w:noProof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3092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Freud Institut Zürich</vt:lpstr>
      <vt:lpstr>Übungen zu „Angst, Panik, Phobie“ (F40/F41). Kursabend vom 26.10.2020</vt:lpstr>
      <vt:lpstr/>
      <vt:lpstr>Bei den  Literaturangaben in Klammern wird Artikel 1 von Artikel 2 unterschieden</vt:lpstr>
      <vt:lpstr>Artikel 1: S3- Leitlinien, Artikel 2: G. Gabbard: Anxiety Disorders (S.257–277)</vt:lpstr>
      <vt:lpstr>Alle Übungsfragen ab Frage 6 beziehen sich auf den Artikel 2.</vt:lpstr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Mendes de Leon</dc:creator>
  <cp:keywords/>
  <dc:description/>
  <cp:lastModifiedBy>Charles Mendes de Leon</cp:lastModifiedBy>
  <cp:revision>10</cp:revision>
  <dcterms:created xsi:type="dcterms:W3CDTF">2020-10-05T16:08:00Z</dcterms:created>
  <dcterms:modified xsi:type="dcterms:W3CDTF">2020-10-08T13:02:00Z</dcterms:modified>
</cp:coreProperties>
</file>