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203C7088" w:rsidR="00A32BCB" w:rsidRDefault="00483BD6">
      <w:pPr>
        <w:widowControl w:val="0"/>
      </w:pPr>
      <w:r>
        <w:t>Winter</w:t>
      </w:r>
      <w:r w:rsidR="005D104B">
        <w:t xml:space="preserve"> 20</w:t>
      </w:r>
      <w:r w:rsidR="00B577A1">
        <w:t>20/21</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387DC519" w:rsidR="00A32BCB" w:rsidRDefault="00BC4EA1">
      <w:pPr>
        <w:rPr>
          <w:b/>
        </w:rPr>
      </w:pPr>
      <w:r>
        <w:rPr>
          <w:b/>
        </w:rPr>
        <w:t>Inputfragen für die Diskussion über</w:t>
      </w:r>
      <w:r w:rsidR="001445C6">
        <w:rPr>
          <w:b/>
        </w:rPr>
        <w:t xml:space="preserve"> </w:t>
      </w:r>
      <w:r w:rsidR="00B31F65">
        <w:rPr>
          <w:b/>
        </w:rPr>
        <w:t xml:space="preserve">Michel de M’Uzans Artikel „Das Unheimliche oder Ich bin nicht die, für die Sie mich halten“ (in Michel de M’Uzan: </w:t>
      </w:r>
      <w:r w:rsidR="00B31F65" w:rsidRPr="00B31F65">
        <w:rPr>
          <w:b/>
          <w:i/>
        </w:rPr>
        <w:t>Identität und Tod</w:t>
      </w:r>
      <w:r w:rsidR="00B31F65">
        <w:rPr>
          <w:b/>
        </w:rPr>
        <w:t xml:space="preserve"> (2014)</w:t>
      </w:r>
      <w:r w:rsidR="00483BD6">
        <w:rPr>
          <w:b/>
        </w:rPr>
        <w:t>)</w:t>
      </w:r>
      <w:r w:rsidR="00B31F65">
        <w:rPr>
          <w:b/>
        </w:rPr>
        <w:t>.</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bookmarkStart w:id="0" w:name="_GoBack"/>
    </w:p>
    <w:bookmarkEnd w:id="0"/>
    <w:p w14:paraId="45B1797B" w14:textId="77777777" w:rsidR="00483BD6" w:rsidRPr="00483BD6" w:rsidRDefault="00483BD6" w:rsidP="00483BD6">
      <w:pPr>
        <w:rPr>
          <w:b/>
          <w:lang w:val="de-CH"/>
        </w:rPr>
      </w:pPr>
    </w:p>
    <w:p w14:paraId="7FDF58BC" w14:textId="4AEFE43D" w:rsidR="00600DF1" w:rsidRDefault="00B31F65" w:rsidP="00A43595">
      <w:pPr>
        <w:pStyle w:val="Listenabsatz"/>
        <w:numPr>
          <w:ilvl w:val="0"/>
          <w:numId w:val="8"/>
        </w:numPr>
        <w:spacing w:after="120"/>
        <w:ind w:left="641" w:hanging="357"/>
        <w:contextualSpacing w:val="0"/>
        <w:rPr>
          <w:lang w:val="de-CH"/>
        </w:rPr>
      </w:pPr>
      <w:r>
        <w:rPr>
          <w:lang w:val="de-CH"/>
        </w:rPr>
        <w:t xml:space="preserve">Arbeiten Sie selbst klinisch/technisch mit dem Konzept des Unheimlichen? </w:t>
      </w:r>
      <w:r w:rsidR="00F91E1F">
        <w:rPr>
          <w:lang w:val="de-CH"/>
        </w:rPr>
        <w:t xml:space="preserve"> </w:t>
      </w:r>
    </w:p>
    <w:p w14:paraId="222FF268" w14:textId="77777777" w:rsidR="00B31F65" w:rsidRDefault="00B31F65" w:rsidP="00B31F65">
      <w:pPr>
        <w:pStyle w:val="Listenabsatz"/>
        <w:numPr>
          <w:ilvl w:val="0"/>
          <w:numId w:val="8"/>
        </w:numPr>
        <w:spacing w:after="120"/>
        <w:ind w:left="641" w:hanging="357"/>
        <w:contextualSpacing w:val="0"/>
        <w:rPr>
          <w:lang w:val="de-CH"/>
        </w:rPr>
      </w:pPr>
      <w:r>
        <w:rPr>
          <w:lang w:val="de-CH"/>
        </w:rPr>
        <w:t>Wie unterscheiden Sie das Unheimliche Freuds von demjenigen de M’Uzans? Oder sehen Sie keine Unterschiede?</w:t>
      </w:r>
    </w:p>
    <w:p w14:paraId="6848480D" w14:textId="77777777" w:rsidR="00B31F65" w:rsidRDefault="00B31F65" w:rsidP="00B31F65">
      <w:pPr>
        <w:pStyle w:val="Listenabsatz"/>
        <w:numPr>
          <w:ilvl w:val="0"/>
          <w:numId w:val="8"/>
        </w:numPr>
        <w:spacing w:after="120"/>
        <w:ind w:left="641" w:hanging="357"/>
        <w:contextualSpacing w:val="0"/>
        <w:rPr>
          <w:lang w:val="de-CH"/>
        </w:rPr>
      </w:pPr>
      <w:r>
        <w:rPr>
          <w:lang w:val="de-CH"/>
        </w:rPr>
        <w:t xml:space="preserve">Kennen Sie andere Sprachen als Deutsch, in denen es das Adjektiv „unheimlich“ oder das Substantiv „das Unheimliche“ gibt? </w:t>
      </w:r>
    </w:p>
    <w:p w14:paraId="0D773806" w14:textId="77777777" w:rsidR="00B31F65" w:rsidRDefault="00B31F65" w:rsidP="00B31F65">
      <w:pPr>
        <w:pStyle w:val="Listenabsatz"/>
        <w:numPr>
          <w:ilvl w:val="0"/>
          <w:numId w:val="8"/>
        </w:numPr>
        <w:spacing w:after="120"/>
        <w:ind w:left="641" w:hanging="357"/>
        <w:contextualSpacing w:val="0"/>
        <w:rPr>
          <w:lang w:val="de-CH"/>
        </w:rPr>
      </w:pPr>
      <w:r>
        <w:rPr>
          <w:lang w:val="de-CH"/>
        </w:rPr>
        <w:t>Können Sie nachvollziehen, warum der Autor, vom Unheimlichen ausgehend, sowie von der sexuellen (anatomischen) Differenz, auf die Depersonalisation kommt? (S.106)</w:t>
      </w:r>
    </w:p>
    <w:p w14:paraId="579332A5" w14:textId="77777777" w:rsidR="00B31F65" w:rsidRDefault="00B31F65" w:rsidP="00B31F65">
      <w:pPr>
        <w:pStyle w:val="Listenabsatz"/>
        <w:numPr>
          <w:ilvl w:val="0"/>
          <w:numId w:val="8"/>
        </w:numPr>
        <w:spacing w:after="120"/>
        <w:ind w:left="641" w:hanging="357"/>
        <w:contextualSpacing w:val="0"/>
        <w:rPr>
          <w:lang w:val="de-CH"/>
        </w:rPr>
      </w:pPr>
      <w:r>
        <w:rPr>
          <w:lang w:val="de-CH"/>
        </w:rPr>
        <w:t xml:space="preserve">Warum ist „unheimlich“ im Text kursiv geschrieben und mit einem Sternchen versehen? (S.106) </w:t>
      </w:r>
    </w:p>
    <w:p w14:paraId="1E29245D" w14:textId="77777777" w:rsidR="00B31F65" w:rsidRDefault="00B31F65" w:rsidP="00B31F65">
      <w:pPr>
        <w:pStyle w:val="Listenabsatz"/>
        <w:numPr>
          <w:ilvl w:val="0"/>
          <w:numId w:val="8"/>
        </w:numPr>
        <w:spacing w:after="120"/>
        <w:ind w:left="641" w:hanging="357"/>
        <w:contextualSpacing w:val="0"/>
        <w:rPr>
          <w:lang w:val="de-CH"/>
        </w:rPr>
      </w:pPr>
      <w:r>
        <w:rPr>
          <w:lang w:val="de-CH"/>
        </w:rPr>
        <w:t>Wer ist denn E. Jentsch (S.106)?</w:t>
      </w:r>
    </w:p>
    <w:p w14:paraId="3573CE6E" w14:textId="74D239BF" w:rsidR="00B31F65" w:rsidRDefault="00B31F65" w:rsidP="00B31F65">
      <w:pPr>
        <w:pStyle w:val="Listenabsatz"/>
        <w:numPr>
          <w:ilvl w:val="0"/>
          <w:numId w:val="8"/>
        </w:numPr>
        <w:spacing w:after="120"/>
        <w:ind w:left="641" w:hanging="357"/>
        <w:contextualSpacing w:val="0"/>
        <w:rPr>
          <w:lang w:val="de-CH"/>
        </w:rPr>
      </w:pPr>
      <w:r>
        <w:rPr>
          <w:lang w:val="de-CH"/>
        </w:rPr>
        <w:t>Welche Rolle spielt der „Sandmann“ des Schriftstellers und Komponisten E.T.A. Hoffmann in diesem Zusamme</w:t>
      </w:r>
      <w:r w:rsidR="00681F0D">
        <w:rPr>
          <w:lang w:val="de-CH"/>
        </w:rPr>
        <w:t>n</w:t>
      </w:r>
      <w:r>
        <w:rPr>
          <w:lang w:val="de-CH"/>
        </w:rPr>
        <w:t>hang? (S.107)</w:t>
      </w:r>
    </w:p>
    <w:p w14:paraId="7CB99A20" w14:textId="77777777" w:rsidR="0022140A" w:rsidRDefault="00B31F65" w:rsidP="00B31F65">
      <w:pPr>
        <w:pStyle w:val="Listenabsatz"/>
        <w:numPr>
          <w:ilvl w:val="0"/>
          <w:numId w:val="8"/>
        </w:numPr>
        <w:spacing w:after="120"/>
        <w:ind w:left="641" w:hanging="357"/>
        <w:contextualSpacing w:val="0"/>
        <w:rPr>
          <w:lang w:val="de-CH"/>
        </w:rPr>
      </w:pPr>
      <w:r>
        <w:rPr>
          <w:lang w:val="de-CH"/>
        </w:rPr>
        <w:t xml:space="preserve">Wie nennt man das erwähnte „Entfremdungsgefühl“ (S.107) heute? </w:t>
      </w:r>
    </w:p>
    <w:p w14:paraId="08FB7300" w14:textId="77777777" w:rsidR="0022140A" w:rsidRDefault="0022140A" w:rsidP="00B31F65">
      <w:pPr>
        <w:pStyle w:val="Listenabsatz"/>
        <w:numPr>
          <w:ilvl w:val="0"/>
          <w:numId w:val="8"/>
        </w:numPr>
        <w:spacing w:after="120"/>
        <w:ind w:left="641" w:hanging="357"/>
        <w:contextualSpacing w:val="0"/>
        <w:rPr>
          <w:lang w:val="de-CH"/>
        </w:rPr>
      </w:pPr>
      <w:r>
        <w:rPr>
          <w:lang w:val="de-CH"/>
        </w:rPr>
        <w:t xml:space="preserve">Warum „duldet“ es das Unheimliche nicht, laut de M’Uzan, in einen begrifflich zu engen Rahmen gefasst zu werden? </w:t>
      </w:r>
    </w:p>
    <w:p w14:paraId="10DF0077" w14:textId="77777777" w:rsidR="00B031E1" w:rsidRDefault="0022140A" w:rsidP="00B31F65">
      <w:pPr>
        <w:pStyle w:val="Listenabsatz"/>
        <w:numPr>
          <w:ilvl w:val="0"/>
          <w:numId w:val="8"/>
        </w:numPr>
        <w:spacing w:after="120"/>
        <w:ind w:left="641" w:hanging="357"/>
        <w:contextualSpacing w:val="0"/>
        <w:rPr>
          <w:lang w:val="de-CH"/>
        </w:rPr>
      </w:pPr>
      <w:r>
        <w:rPr>
          <w:lang w:val="de-CH"/>
        </w:rPr>
        <w:t xml:space="preserve">Warum betont de M’Uzan die grosse Bedeutung des „Fremden“ und der „Fremdheit“? </w:t>
      </w:r>
      <w:r w:rsidR="00B031E1">
        <w:rPr>
          <w:lang w:val="de-CH"/>
        </w:rPr>
        <w:t>(S.108)</w:t>
      </w:r>
    </w:p>
    <w:p w14:paraId="787D52F5" w14:textId="77777777" w:rsidR="00B577A1" w:rsidRDefault="00B031E1" w:rsidP="00B31F65">
      <w:pPr>
        <w:pStyle w:val="Listenabsatz"/>
        <w:numPr>
          <w:ilvl w:val="0"/>
          <w:numId w:val="8"/>
        </w:numPr>
        <w:spacing w:after="120"/>
        <w:ind w:left="641" w:hanging="357"/>
        <w:contextualSpacing w:val="0"/>
        <w:rPr>
          <w:lang w:val="de-CH"/>
        </w:rPr>
      </w:pPr>
      <w:r>
        <w:rPr>
          <w:lang w:val="de-CH"/>
        </w:rPr>
        <w:t>Verstehen Sie die Textstelle, an der de M’Uzan sich auf Maurice Bouvet und dessen Theorie der Depersonalisation bezieht? (S.108, vgl. auch Artikel CMdL in der ZpTP)</w:t>
      </w:r>
    </w:p>
    <w:p w14:paraId="50A5156C" w14:textId="77777777" w:rsidR="00B577A1" w:rsidRDefault="00B577A1" w:rsidP="00B31F65">
      <w:pPr>
        <w:pStyle w:val="Listenabsatz"/>
        <w:numPr>
          <w:ilvl w:val="0"/>
          <w:numId w:val="8"/>
        </w:numPr>
        <w:spacing w:after="120"/>
        <w:ind w:left="641" w:hanging="357"/>
        <w:contextualSpacing w:val="0"/>
        <w:rPr>
          <w:lang w:val="de-CH"/>
        </w:rPr>
      </w:pPr>
      <w:r>
        <w:rPr>
          <w:lang w:val="de-CH"/>
        </w:rPr>
        <w:t>Warum gehören laut de M’Uzan die beiden Träume auf S. 109 dem „Register des Unheimlichen“ an? Es gehe dabei weder um das Sexuelle noch um das Narzisstische, sondern um „etwas ganz anderes“. Worum geht es denn eigentlich?</w:t>
      </w:r>
    </w:p>
    <w:p w14:paraId="0896F637" w14:textId="77777777" w:rsidR="00B577A1" w:rsidRDefault="00B577A1" w:rsidP="00B31F65">
      <w:pPr>
        <w:pStyle w:val="Listenabsatz"/>
        <w:numPr>
          <w:ilvl w:val="0"/>
          <w:numId w:val="8"/>
        </w:numPr>
        <w:spacing w:after="120"/>
        <w:ind w:left="641" w:hanging="357"/>
        <w:contextualSpacing w:val="0"/>
        <w:rPr>
          <w:lang w:val="de-CH"/>
        </w:rPr>
      </w:pPr>
      <w:r>
        <w:rPr>
          <w:lang w:val="de-CH"/>
        </w:rPr>
        <w:t>Was verstehen Sie selbst unter anspielenden „offenen Deutungen“, wie das Michael Parsons vorschlage? S.110</w:t>
      </w:r>
    </w:p>
    <w:p w14:paraId="13EF331E" w14:textId="77777777" w:rsidR="00B577A1" w:rsidRDefault="00B577A1" w:rsidP="00B31F65">
      <w:pPr>
        <w:pStyle w:val="Listenabsatz"/>
        <w:numPr>
          <w:ilvl w:val="0"/>
          <w:numId w:val="8"/>
        </w:numPr>
        <w:spacing w:after="120"/>
        <w:ind w:left="641" w:hanging="357"/>
        <w:contextualSpacing w:val="0"/>
        <w:rPr>
          <w:lang w:val="de-CH"/>
        </w:rPr>
      </w:pPr>
      <w:r>
        <w:rPr>
          <w:lang w:val="de-CH"/>
        </w:rPr>
        <w:t>Warum betont de M’Uzan das Fehlen von Angst im Beispiel seiner Intervention „ich habe also Haare auf dem Kopf“? S.110</w:t>
      </w:r>
    </w:p>
    <w:p w14:paraId="73E85599" w14:textId="01EE62FF" w:rsidR="00B577A1" w:rsidRDefault="00B577A1" w:rsidP="00B31F65">
      <w:pPr>
        <w:pStyle w:val="Listenabsatz"/>
        <w:numPr>
          <w:ilvl w:val="0"/>
          <w:numId w:val="8"/>
        </w:numPr>
        <w:spacing w:after="120"/>
        <w:ind w:left="641" w:hanging="357"/>
        <w:contextualSpacing w:val="0"/>
        <w:rPr>
          <w:lang w:val="de-CH"/>
        </w:rPr>
      </w:pPr>
      <w:r>
        <w:rPr>
          <w:lang w:val="de-CH"/>
        </w:rPr>
        <w:t>Was könnte bei de M’Uzan das „Identitäre“</w:t>
      </w:r>
      <w:r w:rsidR="00EF4188">
        <w:rPr>
          <w:lang w:val="de-CH"/>
        </w:rPr>
        <w:t xml:space="preserve"> bedeute</w:t>
      </w:r>
      <w:r>
        <w:rPr>
          <w:lang w:val="de-CH"/>
        </w:rPr>
        <w:t xml:space="preserve">n? (S.110) </w:t>
      </w:r>
    </w:p>
    <w:p w14:paraId="15A6493B" w14:textId="77777777" w:rsidR="00B577A1" w:rsidRDefault="00B577A1" w:rsidP="00B577A1">
      <w:pPr>
        <w:pStyle w:val="Listenabsatz"/>
        <w:numPr>
          <w:ilvl w:val="0"/>
          <w:numId w:val="8"/>
        </w:numPr>
        <w:spacing w:after="120"/>
        <w:ind w:left="641" w:hanging="357"/>
        <w:contextualSpacing w:val="0"/>
        <w:rPr>
          <w:lang w:val="de-CH"/>
        </w:rPr>
      </w:pPr>
      <w:r>
        <w:rPr>
          <w:lang w:val="de-CH"/>
        </w:rPr>
        <w:t>Wie haben Sie den Satz verstanden, dass „die Unentschiedenheit einen natürlichen Status der Grenzen des Seins“ charakterisiere? (S.111) Oder aber: den „Moment, in dem das Unheimliche seinen Urgrund findet“? (S.111, vgl. auch Artikel CMdL)</w:t>
      </w:r>
    </w:p>
    <w:p w14:paraId="08FFFB59" w14:textId="41959358" w:rsidR="00193085" w:rsidRPr="00B577A1" w:rsidRDefault="00B577A1" w:rsidP="00B577A1">
      <w:pPr>
        <w:pStyle w:val="Listenabsatz"/>
        <w:numPr>
          <w:ilvl w:val="0"/>
          <w:numId w:val="8"/>
        </w:numPr>
        <w:spacing w:after="120"/>
        <w:ind w:left="641" w:hanging="357"/>
        <w:contextualSpacing w:val="0"/>
        <w:rPr>
          <w:lang w:val="de-CH"/>
        </w:rPr>
      </w:pPr>
      <w:r>
        <w:rPr>
          <w:lang w:val="de-CH"/>
        </w:rPr>
        <w:lastRenderedPageBreak/>
        <w:t xml:space="preserve">Worauf bezieht sich der Autor, wenn er von einer „Akzentverschiebung vom Quantitativen in Richtung des Qualitativen“ spricht? S.112 </w:t>
      </w:r>
      <w:r w:rsidR="004932F5" w:rsidRPr="00B577A1">
        <w:rPr>
          <w:lang w:val="de-CH"/>
        </w:rPr>
        <w:br/>
      </w:r>
      <w:r w:rsidR="004932F5" w:rsidRPr="00B577A1">
        <w:rPr>
          <w:lang w:val="de-CH"/>
        </w:rPr>
        <w:br/>
      </w:r>
      <w:r w:rsidR="004932F5" w:rsidRPr="00B577A1">
        <w:rPr>
          <w:lang w:val="de-CH"/>
        </w:rPr>
        <w:br/>
      </w:r>
      <w:r w:rsidR="004932F5" w:rsidRPr="00B577A1">
        <w:rPr>
          <w:lang w:val="de-CH"/>
        </w:rPr>
        <w:br/>
      </w:r>
      <w:r w:rsidR="00656661" w:rsidRPr="00B577A1">
        <w:rPr>
          <w:lang w:val="de-CH"/>
        </w:rPr>
        <w:br/>
      </w:r>
      <w:r w:rsidR="00334D03" w:rsidRPr="00B577A1">
        <w:rPr>
          <w:lang w:val="de-CH"/>
        </w:rPr>
        <w:t>CMdL</w:t>
      </w:r>
      <w:r w:rsidR="00A627F7" w:rsidRPr="00B577A1">
        <w:rPr>
          <w:lang w:val="de-CH"/>
        </w:rPr>
        <w:t>,</w:t>
      </w:r>
      <w:r w:rsidR="00334D03" w:rsidRPr="00B577A1">
        <w:rPr>
          <w:lang w:val="de-CH"/>
        </w:rPr>
        <w:t xml:space="preserve"> </w:t>
      </w:r>
      <w:r w:rsidR="00CB518A" w:rsidRPr="00B577A1">
        <w:rPr>
          <w:lang w:val="de-CH"/>
        </w:rPr>
        <w:t>März</w:t>
      </w:r>
      <w:r w:rsidR="003B727C" w:rsidRPr="00B577A1">
        <w:rPr>
          <w:lang w:val="de-CH"/>
        </w:rPr>
        <w:t xml:space="preserve"> 2021</w:t>
      </w:r>
    </w:p>
    <w:sectPr w:rsidR="00193085" w:rsidRPr="00B577A1" w:rsidSect="00562227">
      <w:footerReference w:type="even" r:id="rId7"/>
      <w:footerReference w:type="default" r:id="rId8"/>
      <w:pgSz w:w="12380" w:h="17540"/>
      <w:pgMar w:top="1417" w:right="1417" w:bottom="1134" w:left="1417" w:header="708" w:footer="708" w:gutter="0"/>
      <w:cols w:space="708"/>
      <w:docGrid w:linePitch="326"/>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27C70" w14:textId="77777777" w:rsidR="00B123C2" w:rsidRDefault="00B123C2" w:rsidP="001C17E0">
      <w:r>
        <w:separator/>
      </w:r>
    </w:p>
  </w:endnote>
  <w:endnote w:type="continuationSeparator" w:id="0">
    <w:p w14:paraId="0032C751" w14:textId="77777777" w:rsidR="00B123C2" w:rsidRDefault="00B123C2"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2227">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09C4" w14:textId="77777777" w:rsidR="00B123C2" w:rsidRDefault="00B123C2" w:rsidP="001C17E0">
      <w:r>
        <w:separator/>
      </w:r>
    </w:p>
  </w:footnote>
  <w:footnote w:type="continuationSeparator" w:id="0">
    <w:p w14:paraId="05583FF3" w14:textId="77777777" w:rsidR="00B123C2" w:rsidRDefault="00B123C2"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36D72"/>
    <w:rsid w:val="00045CA8"/>
    <w:rsid w:val="00050865"/>
    <w:rsid w:val="00053E9F"/>
    <w:rsid w:val="0006011A"/>
    <w:rsid w:val="00072B00"/>
    <w:rsid w:val="000774A6"/>
    <w:rsid w:val="00097BCE"/>
    <w:rsid w:val="000A7D53"/>
    <w:rsid w:val="000B4E93"/>
    <w:rsid w:val="000C6C03"/>
    <w:rsid w:val="000C7B11"/>
    <w:rsid w:val="000E4F13"/>
    <w:rsid w:val="000E5E05"/>
    <w:rsid w:val="000F580C"/>
    <w:rsid w:val="0010790F"/>
    <w:rsid w:val="00107C05"/>
    <w:rsid w:val="00112F0C"/>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1734A"/>
    <w:rsid w:val="0022140A"/>
    <w:rsid w:val="00226685"/>
    <w:rsid w:val="00231FB8"/>
    <w:rsid w:val="00236B16"/>
    <w:rsid w:val="00237076"/>
    <w:rsid w:val="002454EC"/>
    <w:rsid w:val="00252334"/>
    <w:rsid w:val="002525C5"/>
    <w:rsid w:val="00254CF5"/>
    <w:rsid w:val="0026063B"/>
    <w:rsid w:val="00266B82"/>
    <w:rsid w:val="00274E4A"/>
    <w:rsid w:val="00282D41"/>
    <w:rsid w:val="00295995"/>
    <w:rsid w:val="00296E4F"/>
    <w:rsid w:val="00297599"/>
    <w:rsid w:val="002A2676"/>
    <w:rsid w:val="002A39DF"/>
    <w:rsid w:val="002B56A6"/>
    <w:rsid w:val="002C1928"/>
    <w:rsid w:val="002C4884"/>
    <w:rsid w:val="002E65BE"/>
    <w:rsid w:val="002F24F8"/>
    <w:rsid w:val="00300911"/>
    <w:rsid w:val="00303096"/>
    <w:rsid w:val="00321F10"/>
    <w:rsid w:val="00323B25"/>
    <w:rsid w:val="00334D03"/>
    <w:rsid w:val="00336857"/>
    <w:rsid w:val="00341DAE"/>
    <w:rsid w:val="0034684B"/>
    <w:rsid w:val="00350858"/>
    <w:rsid w:val="00356BD4"/>
    <w:rsid w:val="0037144C"/>
    <w:rsid w:val="00386E18"/>
    <w:rsid w:val="00393130"/>
    <w:rsid w:val="003942C2"/>
    <w:rsid w:val="003A01A1"/>
    <w:rsid w:val="003B519C"/>
    <w:rsid w:val="003B727C"/>
    <w:rsid w:val="003C3775"/>
    <w:rsid w:val="003D221B"/>
    <w:rsid w:val="003D4CD2"/>
    <w:rsid w:val="003E4E24"/>
    <w:rsid w:val="003E7EFD"/>
    <w:rsid w:val="003F2F52"/>
    <w:rsid w:val="004000A1"/>
    <w:rsid w:val="00403162"/>
    <w:rsid w:val="00410138"/>
    <w:rsid w:val="00413365"/>
    <w:rsid w:val="004208B2"/>
    <w:rsid w:val="004321CA"/>
    <w:rsid w:val="00437E8F"/>
    <w:rsid w:val="004435B2"/>
    <w:rsid w:val="0044611C"/>
    <w:rsid w:val="00452E54"/>
    <w:rsid w:val="00467F71"/>
    <w:rsid w:val="00473592"/>
    <w:rsid w:val="00480081"/>
    <w:rsid w:val="004814EF"/>
    <w:rsid w:val="00483BD6"/>
    <w:rsid w:val="00485156"/>
    <w:rsid w:val="00486138"/>
    <w:rsid w:val="00486DE4"/>
    <w:rsid w:val="00490BBC"/>
    <w:rsid w:val="00492DB8"/>
    <w:rsid w:val="004932F5"/>
    <w:rsid w:val="004A2151"/>
    <w:rsid w:val="004B265E"/>
    <w:rsid w:val="004B5872"/>
    <w:rsid w:val="004D59DE"/>
    <w:rsid w:val="004F7F9A"/>
    <w:rsid w:val="00504EF9"/>
    <w:rsid w:val="0050532A"/>
    <w:rsid w:val="005060B7"/>
    <w:rsid w:val="005145A4"/>
    <w:rsid w:val="005201AE"/>
    <w:rsid w:val="005205E4"/>
    <w:rsid w:val="00523771"/>
    <w:rsid w:val="005366C7"/>
    <w:rsid w:val="00540BAD"/>
    <w:rsid w:val="00547BB5"/>
    <w:rsid w:val="0055188A"/>
    <w:rsid w:val="00553ACB"/>
    <w:rsid w:val="0055528F"/>
    <w:rsid w:val="00562227"/>
    <w:rsid w:val="0056656D"/>
    <w:rsid w:val="00566ED9"/>
    <w:rsid w:val="0057164D"/>
    <w:rsid w:val="00574B98"/>
    <w:rsid w:val="00577B06"/>
    <w:rsid w:val="00591D2C"/>
    <w:rsid w:val="005942D6"/>
    <w:rsid w:val="005B32E1"/>
    <w:rsid w:val="005D104B"/>
    <w:rsid w:val="005E1F02"/>
    <w:rsid w:val="005E292C"/>
    <w:rsid w:val="005E74AD"/>
    <w:rsid w:val="005F0613"/>
    <w:rsid w:val="006001BF"/>
    <w:rsid w:val="00600DF1"/>
    <w:rsid w:val="00601EA4"/>
    <w:rsid w:val="00603C45"/>
    <w:rsid w:val="00615B12"/>
    <w:rsid w:val="00615D90"/>
    <w:rsid w:val="00617F35"/>
    <w:rsid w:val="0062072D"/>
    <w:rsid w:val="006211DE"/>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E1AD9"/>
    <w:rsid w:val="006E4DAF"/>
    <w:rsid w:val="006F3BF7"/>
    <w:rsid w:val="006F64D4"/>
    <w:rsid w:val="0072098D"/>
    <w:rsid w:val="00722131"/>
    <w:rsid w:val="00722BA3"/>
    <w:rsid w:val="00727B19"/>
    <w:rsid w:val="00733EA0"/>
    <w:rsid w:val="00736D06"/>
    <w:rsid w:val="007443D5"/>
    <w:rsid w:val="007463A6"/>
    <w:rsid w:val="00765EB4"/>
    <w:rsid w:val="0077040D"/>
    <w:rsid w:val="00772D14"/>
    <w:rsid w:val="00773856"/>
    <w:rsid w:val="00774DDE"/>
    <w:rsid w:val="007813A9"/>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A5DCC"/>
    <w:rsid w:val="009B451F"/>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5D2"/>
    <w:rsid w:val="00AB2874"/>
    <w:rsid w:val="00AB5334"/>
    <w:rsid w:val="00AB6405"/>
    <w:rsid w:val="00AB69A6"/>
    <w:rsid w:val="00AC689E"/>
    <w:rsid w:val="00AD2006"/>
    <w:rsid w:val="00AE5C50"/>
    <w:rsid w:val="00AF5738"/>
    <w:rsid w:val="00B031E1"/>
    <w:rsid w:val="00B044C8"/>
    <w:rsid w:val="00B0654A"/>
    <w:rsid w:val="00B123C2"/>
    <w:rsid w:val="00B31F65"/>
    <w:rsid w:val="00B577A1"/>
    <w:rsid w:val="00B623F8"/>
    <w:rsid w:val="00B76E5E"/>
    <w:rsid w:val="00B8162B"/>
    <w:rsid w:val="00B9766C"/>
    <w:rsid w:val="00BC1860"/>
    <w:rsid w:val="00BC4EA1"/>
    <w:rsid w:val="00BC7095"/>
    <w:rsid w:val="00BC7433"/>
    <w:rsid w:val="00BD1DA5"/>
    <w:rsid w:val="00BD7578"/>
    <w:rsid w:val="00BE63EF"/>
    <w:rsid w:val="00C12CEF"/>
    <w:rsid w:val="00C1553C"/>
    <w:rsid w:val="00C204AE"/>
    <w:rsid w:val="00C210A5"/>
    <w:rsid w:val="00C30C97"/>
    <w:rsid w:val="00C34907"/>
    <w:rsid w:val="00C439CC"/>
    <w:rsid w:val="00C619DE"/>
    <w:rsid w:val="00C62CBD"/>
    <w:rsid w:val="00C63673"/>
    <w:rsid w:val="00C660CC"/>
    <w:rsid w:val="00C734B4"/>
    <w:rsid w:val="00C7544A"/>
    <w:rsid w:val="00C826CC"/>
    <w:rsid w:val="00C84734"/>
    <w:rsid w:val="00C91527"/>
    <w:rsid w:val="00C97299"/>
    <w:rsid w:val="00CA060B"/>
    <w:rsid w:val="00CA1A91"/>
    <w:rsid w:val="00CB17BC"/>
    <w:rsid w:val="00CB518A"/>
    <w:rsid w:val="00CE3D9C"/>
    <w:rsid w:val="00CE5B51"/>
    <w:rsid w:val="00CF41B0"/>
    <w:rsid w:val="00D07843"/>
    <w:rsid w:val="00D10C20"/>
    <w:rsid w:val="00D25193"/>
    <w:rsid w:val="00D25821"/>
    <w:rsid w:val="00D364FF"/>
    <w:rsid w:val="00D434CF"/>
    <w:rsid w:val="00D54400"/>
    <w:rsid w:val="00D54A77"/>
    <w:rsid w:val="00D61F5F"/>
    <w:rsid w:val="00D6584D"/>
    <w:rsid w:val="00D77B85"/>
    <w:rsid w:val="00D84D5B"/>
    <w:rsid w:val="00D93A8C"/>
    <w:rsid w:val="00DA4538"/>
    <w:rsid w:val="00DB0075"/>
    <w:rsid w:val="00DD0F4E"/>
    <w:rsid w:val="00DD1A77"/>
    <w:rsid w:val="00DE65DA"/>
    <w:rsid w:val="00DE7A41"/>
    <w:rsid w:val="00E1079A"/>
    <w:rsid w:val="00E22820"/>
    <w:rsid w:val="00E2295B"/>
    <w:rsid w:val="00E313C1"/>
    <w:rsid w:val="00E336C3"/>
    <w:rsid w:val="00E34CB9"/>
    <w:rsid w:val="00E36043"/>
    <w:rsid w:val="00E551E8"/>
    <w:rsid w:val="00E64DD2"/>
    <w:rsid w:val="00E72C79"/>
    <w:rsid w:val="00E74A4E"/>
    <w:rsid w:val="00E86DA8"/>
    <w:rsid w:val="00E9121E"/>
    <w:rsid w:val="00EA307D"/>
    <w:rsid w:val="00EA5A9C"/>
    <w:rsid w:val="00EC52AD"/>
    <w:rsid w:val="00ED2EAD"/>
    <w:rsid w:val="00EE1237"/>
    <w:rsid w:val="00EF4188"/>
    <w:rsid w:val="00EF6F3B"/>
    <w:rsid w:val="00F04171"/>
    <w:rsid w:val="00F12356"/>
    <w:rsid w:val="00F227F0"/>
    <w:rsid w:val="00F267DC"/>
    <w:rsid w:val="00F277A1"/>
    <w:rsid w:val="00F47ED0"/>
    <w:rsid w:val="00F66FEE"/>
    <w:rsid w:val="00F83243"/>
    <w:rsid w:val="00F91E1F"/>
    <w:rsid w:val="00F95BF6"/>
    <w:rsid w:val="00F96D2F"/>
    <w:rsid w:val="00F97B3E"/>
    <w:rsid w:val="00FA3A79"/>
    <w:rsid w:val="00FA54D9"/>
    <w:rsid w:val="00FC0E19"/>
    <w:rsid w:val="00FC16BB"/>
    <w:rsid w:val="00FC4CCF"/>
    <w:rsid w:val="00FC6046"/>
    <w:rsid w:val="00FE2A93"/>
    <w:rsid w:val="00FF275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2710</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9</cp:revision>
  <cp:lastPrinted>2021-03-18T10:22:00Z</cp:lastPrinted>
  <dcterms:created xsi:type="dcterms:W3CDTF">2021-03-17T11:24:00Z</dcterms:created>
  <dcterms:modified xsi:type="dcterms:W3CDTF">2021-03-18T10:25:00Z</dcterms:modified>
</cp:coreProperties>
</file>