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B1F01" w14:textId="77777777" w:rsidR="00A32BCB" w:rsidRDefault="00E74A4E" w:rsidP="008F3C8A">
      <w:pPr>
        <w:outlineLvl w:val="0"/>
      </w:pPr>
      <w:r>
        <w:t>Freud Institut Zürich</w:t>
      </w:r>
    </w:p>
    <w:p w14:paraId="4DD14946" w14:textId="4C6C3360" w:rsidR="00A32BCB" w:rsidRDefault="00483BD6">
      <w:pPr>
        <w:widowControl w:val="0"/>
      </w:pPr>
      <w:r>
        <w:t>Winter</w:t>
      </w:r>
      <w:r w:rsidR="005D104B">
        <w:t xml:space="preserve"> 20</w:t>
      </w:r>
      <w:r w:rsidR="00E1079A">
        <w:t>20</w:t>
      </w:r>
    </w:p>
    <w:p w14:paraId="70F4D48C" w14:textId="72C60BB9" w:rsidR="00A32BCB" w:rsidRDefault="00BC4EA1">
      <w:pPr>
        <w:widowControl w:val="0"/>
        <w:rPr>
          <w:i/>
        </w:rPr>
      </w:pPr>
      <w:r>
        <w:rPr>
          <w:i/>
        </w:rPr>
        <w:t>Psychoanalytisches Kolloquium</w:t>
      </w:r>
    </w:p>
    <w:p w14:paraId="7B8B020E" w14:textId="32BCBC75" w:rsidR="00A32BCB" w:rsidRDefault="00A32BCB">
      <w:pPr>
        <w:rPr>
          <w:b/>
        </w:rPr>
      </w:pPr>
      <w:r>
        <w:t>D</w:t>
      </w:r>
      <w:r w:rsidR="00E74A4E">
        <w:t>r. med. Charles Mendes de Leon</w:t>
      </w:r>
      <w:r w:rsidR="00BC4EA1">
        <w:t xml:space="preserve"> (Moderation)</w:t>
      </w:r>
    </w:p>
    <w:p w14:paraId="1EDAD563" w14:textId="77777777" w:rsidR="00A32BCB" w:rsidRDefault="00A32BCB">
      <w:pPr>
        <w:rPr>
          <w:b/>
        </w:rPr>
      </w:pPr>
    </w:p>
    <w:p w14:paraId="4C390C02" w14:textId="77777777" w:rsidR="00A32BCB" w:rsidRDefault="00A32BCB">
      <w:pPr>
        <w:rPr>
          <w:b/>
        </w:rPr>
      </w:pPr>
    </w:p>
    <w:p w14:paraId="438E88C9" w14:textId="77777777" w:rsidR="00BC1860" w:rsidRDefault="00BC1860">
      <w:pPr>
        <w:rPr>
          <w:b/>
        </w:rPr>
      </w:pPr>
    </w:p>
    <w:p w14:paraId="4E225B9D" w14:textId="5237D772" w:rsidR="00A32BCB" w:rsidRDefault="00BC4EA1">
      <w:pPr>
        <w:rPr>
          <w:b/>
        </w:rPr>
      </w:pPr>
      <w:r>
        <w:rPr>
          <w:b/>
        </w:rPr>
        <w:t>Inputfragen für die Diskussion über</w:t>
      </w:r>
      <w:r w:rsidR="001445C6">
        <w:rPr>
          <w:b/>
        </w:rPr>
        <w:t xml:space="preserve"> </w:t>
      </w:r>
      <w:r w:rsidR="00483BD6">
        <w:rPr>
          <w:b/>
        </w:rPr>
        <w:t>David Tucketts Artikel „Does anything go?“ (Int. J. Psychanal. 2005; 86: 31-49)</w:t>
      </w:r>
    </w:p>
    <w:p w14:paraId="574B12E9" w14:textId="77777777" w:rsidR="00EA307D" w:rsidRDefault="00EA307D">
      <w:pPr>
        <w:rPr>
          <w:b/>
        </w:rPr>
      </w:pPr>
    </w:p>
    <w:p w14:paraId="0E689245" w14:textId="77777777" w:rsidR="00897C45" w:rsidRDefault="003942C2" w:rsidP="00897C45">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w:t>
      </w:r>
    </w:p>
    <w:p w14:paraId="4F0C33BD" w14:textId="77777777" w:rsidR="00897C45" w:rsidRDefault="00897C45" w:rsidP="00897C45"/>
    <w:p w14:paraId="76216017" w14:textId="5CC00EFF" w:rsidR="00EA307D" w:rsidRPr="00897C45" w:rsidRDefault="00483BD6" w:rsidP="00231FB8">
      <w:pPr>
        <w:ind w:firstLine="284"/>
      </w:pPr>
      <w:r w:rsidRPr="00897C45">
        <w:rPr>
          <w:lang w:val="de-CH"/>
        </w:rPr>
        <w:t>zur</w:t>
      </w:r>
      <w:r w:rsidRPr="00897C45">
        <w:rPr>
          <w:b/>
          <w:lang w:val="de-CH"/>
        </w:rPr>
        <w:t xml:space="preserve"> Introduction</w:t>
      </w:r>
    </w:p>
    <w:p w14:paraId="45B1797B" w14:textId="77777777" w:rsidR="00483BD6" w:rsidRPr="00483BD6" w:rsidRDefault="00483BD6" w:rsidP="00483BD6">
      <w:pPr>
        <w:rPr>
          <w:b/>
          <w:lang w:val="de-CH"/>
        </w:rPr>
      </w:pPr>
    </w:p>
    <w:p w14:paraId="7FDF58BC" w14:textId="4ECC39E8" w:rsidR="00600DF1" w:rsidRDefault="00483BD6" w:rsidP="00A43595">
      <w:pPr>
        <w:pStyle w:val="Listenabsatz"/>
        <w:numPr>
          <w:ilvl w:val="0"/>
          <w:numId w:val="8"/>
        </w:numPr>
        <w:spacing w:after="120"/>
        <w:ind w:left="641" w:hanging="357"/>
        <w:contextualSpacing w:val="0"/>
        <w:rPr>
          <w:lang w:val="de-CH"/>
        </w:rPr>
      </w:pPr>
      <w:r w:rsidRPr="00897C45">
        <w:rPr>
          <w:lang w:val="de-CH"/>
        </w:rPr>
        <w:t xml:space="preserve">Wie beurteilen Sie selbst die Qualität der psychoanalytischen Arbeit von KollegInnen oder der eigenen Arbeit? </w:t>
      </w:r>
      <w:r w:rsidR="004932F5" w:rsidRPr="00897C45">
        <w:rPr>
          <w:lang w:val="de-CH"/>
        </w:rPr>
        <w:t xml:space="preserve"> </w:t>
      </w:r>
    </w:p>
    <w:p w14:paraId="67FB3693" w14:textId="0F079620" w:rsidR="00897C45" w:rsidRPr="00897C45" w:rsidRDefault="00483BD6" w:rsidP="00A43595">
      <w:pPr>
        <w:pStyle w:val="Listenabsatz"/>
        <w:numPr>
          <w:ilvl w:val="0"/>
          <w:numId w:val="8"/>
        </w:numPr>
        <w:spacing w:after="120"/>
        <w:ind w:left="641" w:hanging="357"/>
        <w:contextualSpacing w:val="0"/>
        <w:rPr>
          <w:lang w:val="de-CH"/>
        </w:rPr>
      </w:pPr>
      <w:r w:rsidRPr="00897C45">
        <w:rPr>
          <w:lang w:val="de-CH"/>
        </w:rPr>
        <w:t xml:space="preserve">„There is more than one way to practise psychoanalysis and it is necessary to avoid ‚anything goes’“ (S.31). Wie sehen Sie das? Aber wann geht denn etwas gar nicht? </w:t>
      </w:r>
      <w:r w:rsidR="00897C45">
        <w:rPr>
          <w:lang w:val="de-CH"/>
        </w:rPr>
        <w:br/>
      </w:r>
      <w:r w:rsidR="00897C45">
        <w:rPr>
          <w:lang w:val="de-CH"/>
        </w:rPr>
        <w:br/>
      </w:r>
      <w:r w:rsidR="00897C45" w:rsidRPr="00897C45">
        <w:rPr>
          <w:lang w:val="de-CH"/>
        </w:rPr>
        <w:t xml:space="preserve"> zu </w:t>
      </w:r>
      <w:r w:rsidR="00897C45" w:rsidRPr="00897C45">
        <w:rPr>
          <w:b/>
          <w:lang w:val="de-CH"/>
        </w:rPr>
        <w:t>Group process and the problem of global judgements</w:t>
      </w:r>
    </w:p>
    <w:p w14:paraId="35AACFC0" w14:textId="77777777" w:rsidR="00897C45" w:rsidRDefault="00897C45" w:rsidP="00A43595">
      <w:pPr>
        <w:pStyle w:val="Listenabsatz"/>
        <w:numPr>
          <w:ilvl w:val="0"/>
          <w:numId w:val="8"/>
        </w:numPr>
        <w:spacing w:after="120"/>
        <w:ind w:left="641" w:hanging="357"/>
        <w:contextualSpacing w:val="0"/>
        <w:rPr>
          <w:lang w:val="de-CH"/>
        </w:rPr>
      </w:pPr>
      <w:r>
        <w:rPr>
          <w:lang w:val="de-CH"/>
        </w:rPr>
        <w:t xml:space="preserve">Haben Sie selbst auch einmal während der psychoanalytischen Ausbildung so etwas wie „intellectual terror“ erlebt, wie es Cooper einst genannt hat? (S.32) </w:t>
      </w:r>
    </w:p>
    <w:p w14:paraId="3DC05B80" w14:textId="77777777" w:rsidR="00897C45" w:rsidRPr="00897C45" w:rsidRDefault="00897C45" w:rsidP="00897C45">
      <w:pPr>
        <w:pStyle w:val="Listenabsatz"/>
        <w:numPr>
          <w:ilvl w:val="0"/>
          <w:numId w:val="8"/>
        </w:numPr>
        <w:spacing w:after="120"/>
        <w:rPr>
          <w:lang w:val="de-CH"/>
        </w:rPr>
      </w:pPr>
      <w:r w:rsidRPr="00897C45">
        <w:rPr>
          <w:lang w:val="de-CH"/>
        </w:rPr>
        <w:t xml:space="preserve">Welche Faktoren verdunkeln laut Tuckett eine präzise Erfassung der psychoanalytischen Kompetenz von KollegInnen? (S.35) </w:t>
      </w:r>
    </w:p>
    <w:p w14:paraId="17C1FD35" w14:textId="77777777" w:rsidR="00897C45" w:rsidRDefault="00897C45" w:rsidP="00897C45">
      <w:pPr>
        <w:numPr>
          <w:ilvl w:val="0"/>
          <w:numId w:val="8"/>
        </w:numPr>
        <w:spacing w:after="120"/>
        <w:rPr>
          <w:lang w:val="de-CH"/>
        </w:rPr>
      </w:pPr>
      <w:r>
        <w:rPr>
          <w:lang w:val="de-CH"/>
        </w:rPr>
        <w:t>Welche Rolle spielen institutionelle Machtverhältnisse, Netzwerke oder charismatische Personen im Kontext der psychoanalytischen Ausbildung? (S.35)</w:t>
      </w:r>
    </w:p>
    <w:p w14:paraId="0DEE6AF8" w14:textId="77777777" w:rsidR="00231FB8" w:rsidRDefault="00231FB8" w:rsidP="00231FB8">
      <w:pPr>
        <w:numPr>
          <w:ilvl w:val="0"/>
          <w:numId w:val="8"/>
        </w:numPr>
        <w:spacing w:after="120"/>
        <w:rPr>
          <w:lang w:val="de-CH"/>
        </w:rPr>
      </w:pPr>
      <w:r>
        <w:rPr>
          <w:lang w:val="de-CH"/>
        </w:rPr>
        <w:t xml:space="preserve">Welche Rolle spielen „ungelöste“ (unresolved) Übertragungsverhältnisse in psychoanalytischen Ausbildungsinstituten? (S.35) Gibt es übrigens in der Wirklichkeit „gelöste“ Übertragungen? </w:t>
      </w:r>
    </w:p>
    <w:p w14:paraId="320A1A29" w14:textId="673AAA75" w:rsidR="00231FB8" w:rsidRPr="005E292C" w:rsidRDefault="00231FB8" w:rsidP="00231FB8">
      <w:pPr>
        <w:numPr>
          <w:ilvl w:val="0"/>
          <w:numId w:val="8"/>
        </w:numPr>
        <w:spacing w:after="120"/>
        <w:rPr>
          <w:lang w:val="de-CH"/>
        </w:rPr>
      </w:pPr>
      <w:r>
        <w:rPr>
          <w:lang w:val="de-CH"/>
        </w:rPr>
        <w:t>Wie betrachten Sie die Erklärung Tucketts für den grossen Widerstand gegen transparente, nachvollziehbare „common standards“ (S. 36), nämlich Machtverlust gewisser Mitglieder?</w:t>
      </w:r>
      <w:r w:rsidR="00897C45">
        <w:rPr>
          <w:lang w:val="de-CH"/>
        </w:rPr>
        <w:br/>
      </w:r>
      <w:r w:rsidR="00897C45">
        <w:rPr>
          <w:lang w:val="de-CH"/>
        </w:rPr>
        <w:br/>
        <w:t xml:space="preserve">zu </w:t>
      </w:r>
      <w:r w:rsidR="00897C45" w:rsidRPr="00897C45">
        <w:rPr>
          <w:b/>
          <w:lang w:val="de-CH"/>
        </w:rPr>
        <w:t>Towards a possible conceptual framework</w:t>
      </w:r>
    </w:p>
    <w:p w14:paraId="2CC4176E" w14:textId="5EF1BC4B" w:rsidR="005E292C" w:rsidRPr="005E292C" w:rsidRDefault="005E292C" w:rsidP="00231FB8">
      <w:pPr>
        <w:numPr>
          <w:ilvl w:val="0"/>
          <w:numId w:val="8"/>
        </w:numPr>
        <w:spacing w:after="120"/>
        <w:rPr>
          <w:lang w:val="de-CH"/>
        </w:rPr>
      </w:pPr>
      <w:r w:rsidRPr="005E292C">
        <w:rPr>
          <w:lang w:val="de-CH"/>
        </w:rPr>
        <w:t xml:space="preserve">Wie ist </w:t>
      </w:r>
      <w:r>
        <w:rPr>
          <w:lang w:val="de-CH"/>
        </w:rPr>
        <w:t xml:space="preserve">Tuckett auf die Idee universeller Kriterien oder Indikatoren gekommen, die nicht in einer schulspezifischen Sprache ausgedrückt werden? (S.36) Wer hat übrigens die Arbeit von Tuckett et al. für die SGPsa „zubereitet“ in Anbetracht der lokalen, komplexen „social, political and emotional settings“ dieser nationalen Fachgesellschaft? Wo würden Sie die Arbeit suchen? </w:t>
      </w:r>
    </w:p>
    <w:p w14:paraId="0B6E063D" w14:textId="077E7C1A" w:rsidR="00897C45" w:rsidRDefault="00897C45" w:rsidP="00231FB8">
      <w:pPr>
        <w:pStyle w:val="Listenabsatz"/>
        <w:numPr>
          <w:ilvl w:val="0"/>
          <w:numId w:val="8"/>
        </w:numPr>
        <w:spacing w:after="120"/>
        <w:ind w:left="646" w:right="113"/>
        <w:contextualSpacing w:val="0"/>
        <w:rPr>
          <w:lang w:val="de-CH"/>
        </w:rPr>
      </w:pPr>
      <w:r>
        <w:rPr>
          <w:lang w:val="de-CH"/>
        </w:rPr>
        <w:t xml:space="preserve">Genügt </w:t>
      </w:r>
      <w:r w:rsidR="00231FB8">
        <w:rPr>
          <w:lang w:val="de-CH"/>
        </w:rPr>
        <w:t xml:space="preserve">es, </w:t>
      </w:r>
      <w:r>
        <w:rPr>
          <w:lang w:val="de-CH"/>
        </w:rPr>
        <w:t xml:space="preserve">für die Psychoanalyse und die psychodynamische Psychotherapie </w:t>
      </w:r>
      <w:r w:rsidR="00A73418">
        <w:rPr>
          <w:lang w:val="de-CH"/>
        </w:rPr>
        <w:t xml:space="preserve">im Jahr </w:t>
      </w:r>
      <w:r>
        <w:rPr>
          <w:lang w:val="de-CH"/>
        </w:rPr>
        <w:t xml:space="preserve">2020 </w:t>
      </w:r>
      <w:r w:rsidRPr="00A73418">
        <w:rPr>
          <w:i/>
          <w:lang w:val="de-CH"/>
        </w:rPr>
        <w:t>teilnehmender Beobachter</w:t>
      </w:r>
      <w:r>
        <w:rPr>
          <w:lang w:val="de-CH"/>
        </w:rPr>
        <w:t xml:space="preserve"> zu sein? (</w:t>
      </w:r>
      <w:r w:rsidR="00231FB8">
        <w:rPr>
          <w:lang w:val="de-CH"/>
        </w:rPr>
        <w:t xml:space="preserve">S.38) Machen </w:t>
      </w:r>
      <w:r w:rsidR="00A73418">
        <w:rPr>
          <w:lang w:val="de-CH"/>
        </w:rPr>
        <w:t xml:space="preserve">dieser Tage </w:t>
      </w:r>
      <w:r w:rsidR="00231FB8">
        <w:rPr>
          <w:lang w:val="de-CH"/>
        </w:rPr>
        <w:t xml:space="preserve">„affects and phantasy representations“ die Hauptlast für die holistisch aufgefasste Gegenübertragung (nach Faimberg) aus? </w:t>
      </w:r>
    </w:p>
    <w:p w14:paraId="0EADFD54" w14:textId="4451E4F5" w:rsidR="00231FB8" w:rsidRDefault="00231FB8" w:rsidP="00231FB8">
      <w:pPr>
        <w:pStyle w:val="Listenabsatz"/>
        <w:numPr>
          <w:ilvl w:val="0"/>
          <w:numId w:val="8"/>
        </w:numPr>
        <w:spacing w:after="120"/>
        <w:ind w:left="646" w:right="113"/>
        <w:contextualSpacing w:val="0"/>
        <w:rPr>
          <w:lang w:val="de-CH"/>
        </w:rPr>
      </w:pPr>
      <w:r>
        <w:rPr>
          <w:lang w:val="de-CH"/>
        </w:rPr>
        <w:t xml:space="preserve">Kennen Sie die Kriterien der SGPsa für die Evaluation der Assoziierten und der Ordentlichen Mitgliedschaft? Beziehen sich die Gedanken Tucketts eigentlich auf die Assoziierte oder auf die Ordentliche Mitgliedschaft? </w:t>
      </w:r>
    </w:p>
    <w:p w14:paraId="7AD17B35" w14:textId="7832F279" w:rsidR="005E292C" w:rsidRDefault="005E292C" w:rsidP="00231FB8">
      <w:pPr>
        <w:pStyle w:val="Listenabsatz"/>
        <w:numPr>
          <w:ilvl w:val="0"/>
          <w:numId w:val="8"/>
        </w:numPr>
        <w:spacing w:after="120"/>
        <w:ind w:left="646" w:right="113"/>
        <w:contextualSpacing w:val="0"/>
        <w:rPr>
          <w:lang w:val="de-CH"/>
        </w:rPr>
      </w:pPr>
      <w:r>
        <w:rPr>
          <w:lang w:val="de-CH"/>
        </w:rPr>
        <w:lastRenderedPageBreak/>
        <w:t xml:space="preserve">Über welche drei kardinale Fähigkeiten müssen TherapeutInnen laut Tuckett verfügen? (S.37) Wie lautet Ihre Meinung dazu? Inwiefern eignen sich die drei genannten Qualitäten für die psychoanalytische Psychotherapie (psychodynamische Psychotherapie, tiefenpsychologisch fundierte Psychotherapie)? Sehen Sie einen Bezug zu Elisabeth Loibners Gedanken über die einstündige Psychoanalyse (vgl. Kolloquium März 2020)? </w:t>
      </w:r>
    </w:p>
    <w:p w14:paraId="2ACC3C52" w14:textId="6C066CFE" w:rsidR="005E292C" w:rsidRDefault="005E292C" w:rsidP="00231FB8">
      <w:pPr>
        <w:pStyle w:val="Listenabsatz"/>
        <w:numPr>
          <w:ilvl w:val="0"/>
          <w:numId w:val="8"/>
        </w:numPr>
        <w:spacing w:after="120"/>
        <w:ind w:left="646" w:right="113"/>
        <w:contextualSpacing w:val="0"/>
        <w:rPr>
          <w:lang w:val="de-CH"/>
        </w:rPr>
      </w:pPr>
      <w:r>
        <w:rPr>
          <w:lang w:val="de-CH"/>
        </w:rPr>
        <w:t xml:space="preserve">Godfrind beschreibe die eminente Bedeutung des </w:t>
      </w:r>
      <w:r w:rsidRPr="005E292C">
        <w:rPr>
          <w:i/>
          <w:lang w:val="de-CH"/>
        </w:rPr>
        <w:t>Nicht-Verstehens</w:t>
      </w:r>
      <w:r>
        <w:rPr>
          <w:lang w:val="de-CH"/>
        </w:rPr>
        <w:t xml:space="preserve"> (S.38) während der Stunde. Welcher Autor hat sich mit diesem Thema besonders beschäftigt?</w:t>
      </w:r>
    </w:p>
    <w:p w14:paraId="4D90485B" w14:textId="4E01D573" w:rsidR="005E292C" w:rsidRDefault="005E292C" w:rsidP="00231FB8">
      <w:pPr>
        <w:pStyle w:val="Listenabsatz"/>
        <w:numPr>
          <w:ilvl w:val="0"/>
          <w:numId w:val="8"/>
        </w:numPr>
        <w:spacing w:after="120"/>
        <w:ind w:left="646" w:right="113"/>
        <w:contextualSpacing w:val="0"/>
        <w:rPr>
          <w:b/>
          <w:lang w:val="de-CH"/>
        </w:rPr>
      </w:pPr>
      <w:r>
        <w:rPr>
          <w:lang w:val="de-CH"/>
        </w:rPr>
        <w:t xml:space="preserve">Man kann ja nicht alle Texte im Original nachlesen. Wo würden Sie die zahlreichen </w:t>
      </w:r>
      <w:r w:rsidR="006B12C7">
        <w:rPr>
          <w:lang w:val="de-CH"/>
        </w:rPr>
        <w:t xml:space="preserve">schulorientierten technisch-klinischen Varianten (Faimberg, Godfrind, Racker, Heimann, Bion, usw.usw.) denn nachschlagen? </w:t>
      </w:r>
      <w:r w:rsidR="006B12C7">
        <w:rPr>
          <w:lang w:val="de-CH"/>
        </w:rPr>
        <w:br/>
      </w:r>
      <w:r w:rsidR="006B12C7">
        <w:rPr>
          <w:lang w:val="de-CH"/>
        </w:rPr>
        <w:br/>
      </w:r>
      <w:r w:rsidR="006B12C7" w:rsidRPr="006B12C7">
        <w:rPr>
          <w:lang w:val="de-CH"/>
        </w:rPr>
        <w:t>zu</w:t>
      </w:r>
      <w:r w:rsidR="006B12C7" w:rsidRPr="006B12C7">
        <w:rPr>
          <w:b/>
          <w:lang w:val="de-CH"/>
        </w:rPr>
        <w:t xml:space="preserve"> Maintaining a participant-observational frame</w:t>
      </w:r>
    </w:p>
    <w:p w14:paraId="6E9092CD" w14:textId="4466E3CC" w:rsidR="006B12C7" w:rsidRDefault="00005350" w:rsidP="00231FB8">
      <w:pPr>
        <w:pStyle w:val="Listenabsatz"/>
        <w:numPr>
          <w:ilvl w:val="0"/>
          <w:numId w:val="8"/>
        </w:numPr>
        <w:spacing w:after="120"/>
        <w:ind w:left="646" w:right="113"/>
        <w:contextualSpacing w:val="0"/>
        <w:rPr>
          <w:lang w:val="de-CH"/>
        </w:rPr>
      </w:pPr>
      <w:bookmarkStart w:id="0" w:name="_GoBack"/>
      <w:r w:rsidRPr="006E1AD9">
        <w:rPr>
          <w:lang w:val="de-CH"/>
        </w:rPr>
        <w:t>Was könnte</w:t>
      </w:r>
      <w:r w:rsidR="006E1AD9">
        <w:rPr>
          <w:lang w:val="de-CH"/>
        </w:rPr>
        <w:t xml:space="preserve"> sich Ihrer Meinung nach zwischen dem Kandidaten Alan und</w:t>
      </w:r>
      <w:r w:rsidRPr="006E1AD9">
        <w:rPr>
          <w:lang w:val="de-CH"/>
        </w:rPr>
        <w:t xml:space="preserve"> </w:t>
      </w:r>
      <w:r w:rsidR="006E1AD9">
        <w:rPr>
          <w:lang w:val="de-CH"/>
        </w:rPr>
        <w:t xml:space="preserve">dem Supervisor Dr. S. abgespielt haben in dem Fallbeispiel auf S. 39)? Spiegelt sich etwas aus der Analyse in der Supervision? (Vgl. unsere Diskussion über das Supervisionsbeispiel von Ogden </w:t>
      </w:r>
      <w:r w:rsidR="006211DE">
        <w:rPr>
          <w:lang w:val="de-CH"/>
        </w:rPr>
        <w:t xml:space="preserve">mit Dr. F. </w:t>
      </w:r>
      <w:r w:rsidR="006E1AD9">
        <w:rPr>
          <w:lang w:val="de-CH"/>
        </w:rPr>
        <w:t xml:space="preserve">im Kolloquium vom </w:t>
      </w:r>
      <w:r w:rsidR="006211DE">
        <w:rPr>
          <w:lang w:val="de-CH"/>
        </w:rPr>
        <w:t xml:space="preserve">6.2.2020, Frage 5.) Warum nennt Tuckett den Supervisanden beim Vornamen und den Supervisor </w:t>
      </w:r>
      <w:r w:rsidR="006211DE" w:rsidRPr="00D54A77">
        <w:rPr>
          <w:b/>
          <w:lang w:val="de-CH"/>
        </w:rPr>
        <w:t>Dr.</w:t>
      </w:r>
      <w:r w:rsidR="006211DE">
        <w:rPr>
          <w:lang w:val="de-CH"/>
        </w:rPr>
        <w:t xml:space="preserve"> S.</w:t>
      </w:r>
      <w:r w:rsidR="00D54A77">
        <w:rPr>
          <w:lang w:val="de-CH"/>
        </w:rPr>
        <w:t>?</w:t>
      </w:r>
    </w:p>
    <w:p w14:paraId="2F40C125" w14:textId="57E4B78C" w:rsidR="00A75BB1" w:rsidRPr="00A75BB1" w:rsidRDefault="00D54A77" w:rsidP="00231FB8">
      <w:pPr>
        <w:pStyle w:val="Listenabsatz"/>
        <w:numPr>
          <w:ilvl w:val="0"/>
          <w:numId w:val="8"/>
        </w:numPr>
        <w:spacing w:after="120"/>
        <w:ind w:left="646" w:right="113"/>
        <w:contextualSpacing w:val="0"/>
        <w:rPr>
          <w:lang w:val="de-CH"/>
        </w:rPr>
      </w:pPr>
      <w:r>
        <w:rPr>
          <w:lang w:val="de-CH"/>
        </w:rPr>
        <w:t>Welche der sieben Kriterien auf S.40 leuchten Ihnen besonders ein, welche weniger? Wie hat die SGPsa diese Überlegungen für ihre Evaluationskommissionen implementiert (vgl. Ausbildungsrichtlinien im Internet)?</w:t>
      </w:r>
      <w:r w:rsidR="00A75BB1">
        <w:rPr>
          <w:lang w:val="de-CH"/>
        </w:rPr>
        <w:br/>
      </w:r>
      <w:r w:rsidR="00A75BB1">
        <w:rPr>
          <w:lang w:val="de-CH"/>
        </w:rPr>
        <w:br/>
      </w:r>
      <w:bookmarkEnd w:id="0"/>
      <w:r w:rsidR="00A75BB1">
        <w:rPr>
          <w:lang w:val="de-CH"/>
        </w:rPr>
        <w:t xml:space="preserve">(zu </w:t>
      </w:r>
      <w:r w:rsidR="00A75BB1">
        <w:rPr>
          <w:b/>
          <w:lang w:val="de-CH"/>
        </w:rPr>
        <w:t>The conceptual frame</w:t>
      </w:r>
    </w:p>
    <w:p w14:paraId="3A3DE0DA" w14:textId="623E7CA9" w:rsidR="00D54A77" w:rsidRPr="006E1AD9" w:rsidRDefault="00A75BB1" w:rsidP="00A75BB1">
      <w:pPr>
        <w:pStyle w:val="Listenabsatz"/>
        <w:spacing w:after="120"/>
        <w:ind w:left="646" w:right="113"/>
        <w:contextualSpacing w:val="0"/>
        <w:rPr>
          <w:lang w:val="de-CH"/>
        </w:rPr>
      </w:pPr>
      <w:r w:rsidRPr="00A75BB1">
        <w:rPr>
          <w:lang w:val="de-CH"/>
        </w:rPr>
        <w:t xml:space="preserve">zu </w:t>
      </w:r>
      <w:r>
        <w:rPr>
          <w:b/>
          <w:lang w:val="de-CH"/>
        </w:rPr>
        <w:t>The interventional frame</w:t>
      </w:r>
    </w:p>
    <w:p w14:paraId="6DDF451B" w14:textId="5BB8F863" w:rsidR="00897C45" w:rsidRPr="00A75BB1" w:rsidRDefault="00A75BB1" w:rsidP="00231FB8">
      <w:pPr>
        <w:pStyle w:val="Listenabsatz"/>
        <w:spacing w:after="120"/>
        <w:ind w:left="646" w:right="113"/>
        <w:contextualSpacing w:val="0"/>
        <w:rPr>
          <w:b/>
          <w:lang w:val="de-CH"/>
        </w:rPr>
      </w:pPr>
      <w:r>
        <w:rPr>
          <w:lang w:val="de-CH"/>
        </w:rPr>
        <w:t xml:space="preserve">zu </w:t>
      </w:r>
      <w:r w:rsidRPr="00A75BB1">
        <w:rPr>
          <w:b/>
          <w:lang w:val="de-CH"/>
        </w:rPr>
        <w:t>How much is to be done and how do we know when it is?</w:t>
      </w:r>
      <w:r>
        <w:rPr>
          <w:b/>
          <w:lang w:val="de-CH"/>
        </w:rPr>
        <w:t xml:space="preserve">: </w:t>
      </w:r>
      <w:r>
        <w:rPr>
          <w:lang w:val="de-CH"/>
        </w:rPr>
        <w:t>Diese drei Dimensionen von S.41–47 können wir evtl. erst im nächsten Kolloquium besprechen.</w:t>
      </w:r>
      <w:r>
        <w:rPr>
          <w:b/>
          <w:lang w:val="de-CH"/>
        </w:rPr>
        <w:t>)</w:t>
      </w:r>
    </w:p>
    <w:p w14:paraId="08FFFB59" w14:textId="6DE57570" w:rsidR="00193085" w:rsidRPr="000C6C03" w:rsidRDefault="004932F5" w:rsidP="00897C45">
      <w:pPr>
        <w:spacing w:after="120"/>
        <w:ind w:left="644"/>
        <w:rPr>
          <w:lang w:val="de-CH"/>
        </w:rPr>
      </w:pPr>
      <w:r>
        <w:rPr>
          <w:lang w:val="de-CH"/>
        </w:rPr>
        <w:br/>
      </w:r>
      <w:r>
        <w:rPr>
          <w:lang w:val="de-CH"/>
        </w:rPr>
        <w:br/>
      </w:r>
      <w:r>
        <w:rPr>
          <w:lang w:val="de-CH"/>
        </w:rPr>
        <w:br/>
      </w:r>
      <w:r>
        <w:rPr>
          <w:lang w:val="de-CH"/>
        </w:rPr>
        <w:br/>
      </w:r>
      <w:r>
        <w:rPr>
          <w:lang w:val="de-CH"/>
        </w:rPr>
        <w:br/>
      </w:r>
      <w:r>
        <w:rPr>
          <w:lang w:val="de-CH"/>
        </w:rPr>
        <w:br/>
      </w:r>
      <w:r>
        <w:rPr>
          <w:lang w:val="de-CH"/>
        </w:rPr>
        <w:br/>
      </w:r>
      <w:r w:rsidR="00656661">
        <w:rPr>
          <w:lang w:val="de-CH"/>
        </w:rPr>
        <w:br/>
      </w:r>
      <w:r w:rsidR="00334D03">
        <w:rPr>
          <w:lang w:val="de-CH"/>
        </w:rPr>
        <w:t>CMdL</w:t>
      </w:r>
      <w:r w:rsidR="00A627F7">
        <w:rPr>
          <w:lang w:val="de-CH"/>
        </w:rPr>
        <w:t>,</w:t>
      </w:r>
      <w:r w:rsidR="00334D03">
        <w:rPr>
          <w:lang w:val="de-CH"/>
        </w:rPr>
        <w:t xml:space="preserve"> </w:t>
      </w:r>
      <w:r w:rsidR="0050532A">
        <w:rPr>
          <w:lang w:val="de-CH"/>
        </w:rPr>
        <w:t>November</w:t>
      </w:r>
      <w:r w:rsidR="00334D03">
        <w:rPr>
          <w:lang w:val="de-CH"/>
        </w:rPr>
        <w:t xml:space="preserve"> 2020</w:t>
      </w:r>
    </w:p>
    <w:sectPr w:rsidR="00193085" w:rsidRPr="000C6C03" w:rsidSect="00A30D14">
      <w:footerReference w:type="even" r:id="rId7"/>
      <w:footerReference w:type="default" r:id="rId8"/>
      <w:pgSz w:w="12380" w:h="17540"/>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0A116" w14:textId="77777777" w:rsidR="008E4C3E" w:rsidRDefault="008E4C3E" w:rsidP="001C17E0">
      <w:r>
        <w:separator/>
      </w:r>
    </w:p>
  </w:endnote>
  <w:endnote w:type="continuationSeparator" w:id="0">
    <w:p w14:paraId="6B8EE09E" w14:textId="77777777" w:rsidR="008E4C3E" w:rsidRDefault="008E4C3E"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75BB1">
      <w:rPr>
        <w:rStyle w:val="Seitenzahl"/>
      </w:rPr>
      <w:t>2</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73521" w14:textId="77777777" w:rsidR="008E4C3E" w:rsidRDefault="008E4C3E" w:rsidP="001C17E0">
      <w:r>
        <w:separator/>
      </w:r>
    </w:p>
  </w:footnote>
  <w:footnote w:type="continuationSeparator" w:id="0">
    <w:p w14:paraId="68F317EE" w14:textId="77777777" w:rsidR="008E4C3E" w:rsidRDefault="008E4C3E" w:rsidP="001C17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2229347B"/>
    <w:multiLevelType w:val="hybridMultilevel"/>
    <w:tmpl w:val="6ECCDFEE"/>
    <w:lvl w:ilvl="0" w:tplc="58E831DA">
      <w:start w:val="1"/>
      <w:numFmt w:val="decimal"/>
      <w:lvlText w:val="%1."/>
      <w:lvlJc w:val="left"/>
      <w:pPr>
        <w:ind w:left="644" w:hanging="360"/>
      </w:pPr>
      <w:rPr>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78984001"/>
    <w:multiLevelType w:val="hybridMultilevel"/>
    <w:tmpl w:val="3DAA2178"/>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nsid w:val="79C6702A"/>
    <w:multiLevelType w:val="hybridMultilevel"/>
    <w:tmpl w:val="DB4A515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D9040FF"/>
    <w:multiLevelType w:val="hybridMultilevel"/>
    <w:tmpl w:val="E182F64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de-DE" w:vendorID="64" w:dllVersion="131078" w:nlCheck="1" w:checkStyle="0"/>
  <w:activeWritingStyle w:appName="MSWord" w:lang="de-CH" w:vendorID="64" w:dllVersion="131078" w:nlCheck="1" w:checkStyle="0"/>
  <w:proofState w:spelling="clean" w:grammar="clean"/>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2A"/>
    <w:rsid w:val="0000515B"/>
    <w:rsid w:val="00005350"/>
    <w:rsid w:val="00050865"/>
    <w:rsid w:val="00053E9F"/>
    <w:rsid w:val="0006011A"/>
    <w:rsid w:val="00072B00"/>
    <w:rsid w:val="000774A6"/>
    <w:rsid w:val="00097BCE"/>
    <w:rsid w:val="000A7D53"/>
    <w:rsid w:val="000B4E93"/>
    <w:rsid w:val="000C6C03"/>
    <w:rsid w:val="000C7B11"/>
    <w:rsid w:val="000E4F13"/>
    <w:rsid w:val="000E5E05"/>
    <w:rsid w:val="000F580C"/>
    <w:rsid w:val="0010790F"/>
    <w:rsid w:val="00112F0C"/>
    <w:rsid w:val="00136829"/>
    <w:rsid w:val="001445C6"/>
    <w:rsid w:val="00145232"/>
    <w:rsid w:val="00147251"/>
    <w:rsid w:val="00152FBB"/>
    <w:rsid w:val="0015406F"/>
    <w:rsid w:val="00161373"/>
    <w:rsid w:val="001645A6"/>
    <w:rsid w:val="001819FC"/>
    <w:rsid w:val="00181BA5"/>
    <w:rsid w:val="00186BD4"/>
    <w:rsid w:val="001924E0"/>
    <w:rsid w:val="00193085"/>
    <w:rsid w:val="001A6B5D"/>
    <w:rsid w:val="001B4B07"/>
    <w:rsid w:val="001C17E0"/>
    <w:rsid w:val="001C2358"/>
    <w:rsid w:val="001C7914"/>
    <w:rsid w:val="001D01F8"/>
    <w:rsid w:val="001D65B9"/>
    <w:rsid w:val="00203B8F"/>
    <w:rsid w:val="00213399"/>
    <w:rsid w:val="0021734A"/>
    <w:rsid w:val="00226685"/>
    <w:rsid w:val="00231FB8"/>
    <w:rsid w:val="00236B16"/>
    <w:rsid w:val="00237076"/>
    <w:rsid w:val="002454EC"/>
    <w:rsid w:val="00252334"/>
    <w:rsid w:val="002525C5"/>
    <w:rsid w:val="00254CF5"/>
    <w:rsid w:val="0026063B"/>
    <w:rsid w:val="00266B82"/>
    <w:rsid w:val="00274E4A"/>
    <w:rsid w:val="00295995"/>
    <w:rsid w:val="00296E4F"/>
    <w:rsid w:val="00297599"/>
    <w:rsid w:val="002A2676"/>
    <w:rsid w:val="002A39DF"/>
    <w:rsid w:val="002B56A6"/>
    <w:rsid w:val="002C1928"/>
    <w:rsid w:val="002C4884"/>
    <w:rsid w:val="002F24F8"/>
    <w:rsid w:val="00300911"/>
    <w:rsid w:val="00303096"/>
    <w:rsid w:val="00323B25"/>
    <w:rsid w:val="00334D03"/>
    <w:rsid w:val="00336857"/>
    <w:rsid w:val="00341DAE"/>
    <w:rsid w:val="0034684B"/>
    <w:rsid w:val="00350858"/>
    <w:rsid w:val="00356BD4"/>
    <w:rsid w:val="0037144C"/>
    <w:rsid w:val="00386E18"/>
    <w:rsid w:val="00393130"/>
    <w:rsid w:val="003942C2"/>
    <w:rsid w:val="003A01A1"/>
    <w:rsid w:val="003B519C"/>
    <w:rsid w:val="003C3775"/>
    <w:rsid w:val="003D221B"/>
    <w:rsid w:val="003D4CD2"/>
    <w:rsid w:val="003E7EFD"/>
    <w:rsid w:val="003F2F52"/>
    <w:rsid w:val="004000A1"/>
    <w:rsid w:val="00403162"/>
    <w:rsid w:val="00410138"/>
    <w:rsid w:val="00413365"/>
    <w:rsid w:val="004208B2"/>
    <w:rsid w:val="004321CA"/>
    <w:rsid w:val="00437E8F"/>
    <w:rsid w:val="0044611C"/>
    <w:rsid w:val="00452E54"/>
    <w:rsid w:val="00467F71"/>
    <w:rsid w:val="00473592"/>
    <w:rsid w:val="00480081"/>
    <w:rsid w:val="004814EF"/>
    <w:rsid w:val="00483BD6"/>
    <w:rsid w:val="00485156"/>
    <w:rsid w:val="00486DE4"/>
    <w:rsid w:val="00490BBC"/>
    <w:rsid w:val="00492DB8"/>
    <w:rsid w:val="004932F5"/>
    <w:rsid w:val="004A2151"/>
    <w:rsid w:val="004B265E"/>
    <w:rsid w:val="004B5872"/>
    <w:rsid w:val="004D59DE"/>
    <w:rsid w:val="004F7F9A"/>
    <w:rsid w:val="00504EF9"/>
    <w:rsid w:val="0050532A"/>
    <w:rsid w:val="005060B7"/>
    <w:rsid w:val="005145A4"/>
    <w:rsid w:val="005201AE"/>
    <w:rsid w:val="005205E4"/>
    <w:rsid w:val="00523771"/>
    <w:rsid w:val="005366C7"/>
    <w:rsid w:val="00540BAD"/>
    <w:rsid w:val="00547BB5"/>
    <w:rsid w:val="0055188A"/>
    <w:rsid w:val="00553ACB"/>
    <w:rsid w:val="0055528F"/>
    <w:rsid w:val="0056656D"/>
    <w:rsid w:val="00566ED9"/>
    <w:rsid w:val="0057164D"/>
    <w:rsid w:val="00577B06"/>
    <w:rsid w:val="00591D2C"/>
    <w:rsid w:val="005942D6"/>
    <w:rsid w:val="005B32E1"/>
    <w:rsid w:val="005D104B"/>
    <w:rsid w:val="005E1F02"/>
    <w:rsid w:val="005E292C"/>
    <w:rsid w:val="005E74AD"/>
    <w:rsid w:val="005F0613"/>
    <w:rsid w:val="006001BF"/>
    <w:rsid w:val="00600DF1"/>
    <w:rsid w:val="00601EA4"/>
    <w:rsid w:val="00603C45"/>
    <w:rsid w:val="00615B12"/>
    <w:rsid w:val="00615D90"/>
    <w:rsid w:val="00617F35"/>
    <w:rsid w:val="0062072D"/>
    <w:rsid w:val="006211DE"/>
    <w:rsid w:val="00631602"/>
    <w:rsid w:val="00641EF6"/>
    <w:rsid w:val="00644D92"/>
    <w:rsid w:val="00653176"/>
    <w:rsid w:val="00656661"/>
    <w:rsid w:val="00662CFF"/>
    <w:rsid w:val="006658F1"/>
    <w:rsid w:val="00682481"/>
    <w:rsid w:val="00682FD8"/>
    <w:rsid w:val="00685F98"/>
    <w:rsid w:val="006B12C7"/>
    <w:rsid w:val="006B6795"/>
    <w:rsid w:val="006D2710"/>
    <w:rsid w:val="006D3CE5"/>
    <w:rsid w:val="006D430F"/>
    <w:rsid w:val="006E1AD9"/>
    <w:rsid w:val="006E4DAF"/>
    <w:rsid w:val="006F3BF7"/>
    <w:rsid w:val="006F64D4"/>
    <w:rsid w:val="0072098D"/>
    <w:rsid w:val="00722131"/>
    <w:rsid w:val="00722BA3"/>
    <w:rsid w:val="00727B19"/>
    <w:rsid w:val="00733EA0"/>
    <w:rsid w:val="00736D06"/>
    <w:rsid w:val="007443D5"/>
    <w:rsid w:val="00765EB4"/>
    <w:rsid w:val="0077040D"/>
    <w:rsid w:val="00772D14"/>
    <w:rsid w:val="00773856"/>
    <w:rsid w:val="00774DDE"/>
    <w:rsid w:val="007813A9"/>
    <w:rsid w:val="0079791D"/>
    <w:rsid w:val="007A0B0C"/>
    <w:rsid w:val="007B25D5"/>
    <w:rsid w:val="007B4116"/>
    <w:rsid w:val="007D5328"/>
    <w:rsid w:val="007E671E"/>
    <w:rsid w:val="007F7F88"/>
    <w:rsid w:val="0080008C"/>
    <w:rsid w:val="00804DA0"/>
    <w:rsid w:val="00814C4D"/>
    <w:rsid w:val="00825087"/>
    <w:rsid w:val="00833CD4"/>
    <w:rsid w:val="00834900"/>
    <w:rsid w:val="008404FC"/>
    <w:rsid w:val="00843B12"/>
    <w:rsid w:val="008508C5"/>
    <w:rsid w:val="008573CE"/>
    <w:rsid w:val="00870278"/>
    <w:rsid w:val="0087775D"/>
    <w:rsid w:val="0089224F"/>
    <w:rsid w:val="008925DB"/>
    <w:rsid w:val="00897C45"/>
    <w:rsid w:val="008A30E0"/>
    <w:rsid w:val="008B3F08"/>
    <w:rsid w:val="008B40F5"/>
    <w:rsid w:val="008B67B1"/>
    <w:rsid w:val="008C3DDE"/>
    <w:rsid w:val="008D1966"/>
    <w:rsid w:val="008E3110"/>
    <w:rsid w:val="008E4C3E"/>
    <w:rsid w:val="008E4F91"/>
    <w:rsid w:val="008E5D75"/>
    <w:rsid w:val="008E7728"/>
    <w:rsid w:val="008F1F85"/>
    <w:rsid w:val="008F34FC"/>
    <w:rsid w:val="008F3C8A"/>
    <w:rsid w:val="00901504"/>
    <w:rsid w:val="00901FDD"/>
    <w:rsid w:val="009169A9"/>
    <w:rsid w:val="009272FF"/>
    <w:rsid w:val="0094759C"/>
    <w:rsid w:val="00947B33"/>
    <w:rsid w:val="00952D61"/>
    <w:rsid w:val="009644FC"/>
    <w:rsid w:val="009A5DCC"/>
    <w:rsid w:val="009B451F"/>
    <w:rsid w:val="009D3BCF"/>
    <w:rsid w:val="009F2AA2"/>
    <w:rsid w:val="009F7394"/>
    <w:rsid w:val="00A015C7"/>
    <w:rsid w:val="00A14430"/>
    <w:rsid w:val="00A16BA0"/>
    <w:rsid w:val="00A242FA"/>
    <w:rsid w:val="00A30D14"/>
    <w:rsid w:val="00A32BCB"/>
    <w:rsid w:val="00A32C2A"/>
    <w:rsid w:val="00A339FB"/>
    <w:rsid w:val="00A35FF9"/>
    <w:rsid w:val="00A36945"/>
    <w:rsid w:val="00A43595"/>
    <w:rsid w:val="00A45E4F"/>
    <w:rsid w:val="00A5014D"/>
    <w:rsid w:val="00A56120"/>
    <w:rsid w:val="00A577AD"/>
    <w:rsid w:val="00A627F7"/>
    <w:rsid w:val="00A6683F"/>
    <w:rsid w:val="00A73418"/>
    <w:rsid w:val="00A75BB1"/>
    <w:rsid w:val="00A7661B"/>
    <w:rsid w:val="00A776F0"/>
    <w:rsid w:val="00A81388"/>
    <w:rsid w:val="00A87373"/>
    <w:rsid w:val="00A926B9"/>
    <w:rsid w:val="00AA35D2"/>
    <w:rsid w:val="00AB2874"/>
    <w:rsid w:val="00AB5334"/>
    <w:rsid w:val="00AB6405"/>
    <w:rsid w:val="00AB69A6"/>
    <w:rsid w:val="00AC689E"/>
    <w:rsid w:val="00AD2006"/>
    <w:rsid w:val="00AE5C50"/>
    <w:rsid w:val="00AF5738"/>
    <w:rsid w:val="00B044C8"/>
    <w:rsid w:val="00B0654A"/>
    <w:rsid w:val="00B623F8"/>
    <w:rsid w:val="00B76E5E"/>
    <w:rsid w:val="00B8162B"/>
    <w:rsid w:val="00B9766C"/>
    <w:rsid w:val="00BC1860"/>
    <w:rsid w:val="00BC4EA1"/>
    <w:rsid w:val="00BC7095"/>
    <w:rsid w:val="00BC7433"/>
    <w:rsid w:val="00BD1DA5"/>
    <w:rsid w:val="00BD7578"/>
    <w:rsid w:val="00BE63EF"/>
    <w:rsid w:val="00C12CEF"/>
    <w:rsid w:val="00C1553C"/>
    <w:rsid w:val="00C204AE"/>
    <w:rsid w:val="00C210A5"/>
    <w:rsid w:val="00C30C97"/>
    <w:rsid w:val="00C34907"/>
    <w:rsid w:val="00C439CC"/>
    <w:rsid w:val="00C619DE"/>
    <w:rsid w:val="00C62CBD"/>
    <w:rsid w:val="00C63673"/>
    <w:rsid w:val="00C660CC"/>
    <w:rsid w:val="00C734B4"/>
    <w:rsid w:val="00C7544A"/>
    <w:rsid w:val="00C826CC"/>
    <w:rsid w:val="00C84734"/>
    <w:rsid w:val="00C97299"/>
    <w:rsid w:val="00CA060B"/>
    <w:rsid w:val="00CA1A91"/>
    <w:rsid w:val="00CE3D9C"/>
    <w:rsid w:val="00CE5B51"/>
    <w:rsid w:val="00CF41B0"/>
    <w:rsid w:val="00D07843"/>
    <w:rsid w:val="00D10C20"/>
    <w:rsid w:val="00D25193"/>
    <w:rsid w:val="00D25821"/>
    <w:rsid w:val="00D364FF"/>
    <w:rsid w:val="00D434CF"/>
    <w:rsid w:val="00D54400"/>
    <w:rsid w:val="00D54A77"/>
    <w:rsid w:val="00D61F5F"/>
    <w:rsid w:val="00D6584D"/>
    <w:rsid w:val="00D77B85"/>
    <w:rsid w:val="00D84D5B"/>
    <w:rsid w:val="00D93A8C"/>
    <w:rsid w:val="00DA4538"/>
    <w:rsid w:val="00DB0075"/>
    <w:rsid w:val="00DD1A77"/>
    <w:rsid w:val="00DE65DA"/>
    <w:rsid w:val="00DE7A41"/>
    <w:rsid w:val="00E1079A"/>
    <w:rsid w:val="00E22820"/>
    <w:rsid w:val="00E2295B"/>
    <w:rsid w:val="00E313C1"/>
    <w:rsid w:val="00E336C3"/>
    <w:rsid w:val="00E64DD2"/>
    <w:rsid w:val="00E72C79"/>
    <w:rsid w:val="00E74A4E"/>
    <w:rsid w:val="00E86DA8"/>
    <w:rsid w:val="00E9121E"/>
    <w:rsid w:val="00EA307D"/>
    <w:rsid w:val="00EC52AD"/>
    <w:rsid w:val="00ED2EAD"/>
    <w:rsid w:val="00EE1237"/>
    <w:rsid w:val="00EF6F3B"/>
    <w:rsid w:val="00F04171"/>
    <w:rsid w:val="00F12356"/>
    <w:rsid w:val="00F227F0"/>
    <w:rsid w:val="00F277A1"/>
    <w:rsid w:val="00F47ED0"/>
    <w:rsid w:val="00F66FEE"/>
    <w:rsid w:val="00F83243"/>
    <w:rsid w:val="00F95BF6"/>
    <w:rsid w:val="00F96D2F"/>
    <w:rsid w:val="00F97B3E"/>
    <w:rsid w:val="00FA3A79"/>
    <w:rsid w:val="00FA54D9"/>
    <w:rsid w:val="00FC16BB"/>
    <w:rsid w:val="00FC4CCF"/>
    <w:rsid w:val="00FC6046"/>
    <w:rsid w:val="00FE2A9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noProof/>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3714</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4295</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7</cp:revision>
  <cp:lastPrinted>2019-08-18T12:19:00Z</cp:lastPrinted>
  <dcterms:created xsi:type="dcterms:W3CDTF">2020-11-22T13:50:00Z</dcterms:created>
  <dcterms:modified xsi:type="dcterms:W3CDTF">2020-11-22T16:46:00Z</dcterms:modified>
</cp:coreProperties>
</file>