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 w:rsidP="002A2676">
      <w:r>
        <w:t>Freud Institut Zürich</w:t>
      </w:r>
    </w:p>
    <w:p w14:paraId="4DD14946" w14:textId="46640695" w:rsidR="00A32BCB" w:rsidRDefault="00653176">
      <w:pPr>
        <w:widowControl w:val="0"/>
      </w:pPr>
      <w:r>
        <w:t>Herbst</w:t>
      </w:r>
      <w:r w:rsidR="000E5E05">
        <w:t>/Winter</w:t>
      </w:r>
      <w:r>
        <w:t xml:space="preserve"> 2018</w:t>
      </w:r>
      <w:r w:rsidR="000E5E05">
        <w:t>/19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4D34B39E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161373">
        <w:rPr>
          <w:b/>
        </w:rPr>
        <w:t>René Roussillons</w:t>
      </w:r>
      <w:r w:rsidR="00236B16">
        <w:rPr>
          <w:b/>
        </w:rPr>
        <w:t xml:space="preserve"> Artikel „</w:t>
      </w:r>
      <w:r w:rsidR="00161373">
        <w:rPr>
          <w:b/>
        </w:rPr>
        <w:t>Das psychoanalytische Gespräch: eine Couch in Latenz</w:t>
      </w:r>
      <w:r w:rsidR="000E5E05">
        <w:rPr>
          <w:b/>
        </w:rPr>
        <w:t>“</w:t>
      </w:r>
      <w:r>
        <w:rPr>
          <w:b/>
        </w:rPr>
        <w:t xml:space="preserve"> </w:t>
      </w:r>
    </w:p>
    <w:p w14:paraId="574B12E9" w14:textId="77777777" w:rsidR="00EA307D" w:rsidRDefault="00EA307D">
      <w:pPr>
        <w:rPr>
          <w:b/>
        </w:rPr>
      </w:pPr>
    </w:p>
    <w:p w14:paraId="47C870C2" w14:textId="428B6184" w:rsidR="003942C2" w:rsidRPr="003942C2" w:rsidRDefault="003942C2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einzubringen. </w:t>
      </w:r>
    </w:p>
    <w:p w14:paraId="6F9AAA06" w14:textId="77777777" w:rsidR="003942C2" w:rsidRDefault="003942C2">
      <w:pPr>
        <w:rPr>
          <w:b/>
        </w:rPr>
      </w:pPr>
    </w:p>
    <w:p w14:paraId="1B79A96F" w14:textId="77777777" w:rsidR="003942C2" w:rsidRDefault="003942C2">
      <w:pPr>
        <w:rPr>
          <w:b/>
        </w:rPr>
      </w:pPr>
    </w:p>
    <w:p w14:paraId="76216017" w14:textId="77777777" w:rsidR="00EA307D" w:rsidRPr="00EA307D" w:rsidRDefault="00EA307D">
      <w:pPr>
        <w:rPr>
          <w:b/>
          <w:lang w:val="de-CH"/>
        </w:rPr>
      </w:pPr>
    </w:p>
    <w:p w14:paraId="63A87EDF" w14:textId="33A9CD1D" w:rsidR="008E5D75" w:rsidRDefault="00161373" w:rsidP="001C7914">
      <w:pPr>
        <w:numPr>
          <w:ilvl w:val="0"/>
          <w:numId w:val="4"/>
        </w:numPr>
        <w:spacing w:after="120"/>
        <w:rPr>
          <w:lang w:val="de-CH"/>
        </w:rPr>
      </w:pPr>
      <w:r w:rsidRPr="00161373">
        <w:rPr>
          <w:i/>
          <w:lang w:val="de-CH"/>
        </w:rPr>
        <w:t>La „conversation“ psychanalytique</w:t>
      </w:r>
      <w:r>
        <w:rPr>
          <w:lang w:val="de-CH"/>
        </w:rPr>
        <w:t xml:space="preserve"> steht im Originaltitel (S.416). Gibt die deutsche Übersetzung des psychoanalytischen Gesprächs ohne Anführungszeichen die Intention des Autors in derselben Weise wi</w:t>
      </w:r>
      <w:r w:rsidR="00FC6046">
        <w:rPr>
          <w:lang w:val="de-CH"/>
        </w:rPr>
        <w:t>e</w:t>
      </w:r>
      <w:r>
        <w:rPr>
          <w:lang w:val="de-CH"/>
        </w:rPr>
        <w:t xml:space="preserve">der wie der französische Originaltitel? </w:t>
      </w:r>
    </w:p>
    <w:p w14:paraId="112DDE5D" w14:textId="423DD8BA" w:rsidR="00161373" w:rsidRDefault="00161373" w:rsidP="00053E9F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Machen Sie Unterschiede zwischen Psychoanalyse, psychoanalytischer Psychotherapie, psychodynamischer Psychotherapie? Welche?</w:t>
      </w:r>
      <w:r w:rsidR="00833CD4">
        <w:rPr>
          <w:lang w:val="de-CH"/>
        </w:rPr>
        <w:t xml:space="preserve"> (s. auch S.428)</w:t>
      </w:r>
    </w:p>
    <w:p w14:paraId="36051F5D" w14:textId="77777777" w:rsidR="00161373" w:rsidRDefault="00161373" w:rsidP="00053E9F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Ist es erfahrungskompatibel, in jeder „Kur“ einen Symbolisierungsprozess zu entdecken (S.417)?</w:t>
      </w:r>
    </w:p>
    <w:p w14:paraId="1F825EF6" w14:textId="77777777" w:rsidR="00161373" w:rsidRDefault="00161373" w:rsidP="00053E9F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bedeutet „subjektive Aneigung“ (S.417)? Auf Französisch: </w:t>
      </w:r>
      <w:r w:rsidRPr="00161373">
        <w:rPr>
          <w:i/>
          <w:lang w:val="de-CH"/>
        </w:rPr>
        <w:t>appropriation subjective</w:t>
      </w:r>
      <w:r>
        <w:rPr>
          <w:lang w:val="de-CH"/>
        </w:rPr>
        <w:t xml:space="preserve">. </w:t>
      </w:r>
    </w:p>
    <w:p w14:paraId="1BF39C86" w14:textId="35C45231" w:rsidR="00161373" w:rsidRDefault="00161373" w:rsidP="00053E9F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wäre der Unterschied zwischen „Anordnung“ und „Setting“? (S.416) Was halten Sie von den Überlegungen Roussillons? (S.417 ff)? </w:t>
      </w:r>
      <w:r w:rsidR="00186BD4">
        <w:rPr>
          <w:lang w:val="de-CH"/>
        </w:rPr>
        <w:t xml:space="preserve">Was wären die Konsequenzen für psychotherapeutische Sitzungen über Skype? </w:t>
      </w:r>
      <w:r w:rsidR="00833CD4">
        <w:rPr>
          <w:lang w:val="de-CH"/>
        </w:rPr>
        <w:t>Sehen Sie ein</w:t>
      </w:r>
      <w:r w:rsidR="00266B82">
        <w:rPr>
          <w:lang w:val="de-CH"/>
        </w:rPr>
        <w:t>e</w:t>
      </w:r>
      <w:r w:rsidR="00833CD4">
        <w:rPr>
          <w:lang w:val="de-CH"/>
        </w:rPr>
        <w:t xml:space="preserve"> Verbindung zur Ökologie der Praxis (im Sinn von Bollas)?</w:t>
      </w:r>
    </w:p>
    <w:p w14:paraId="5BCCD7D3" w14:textId="77777777" w:rsidR="004A2151" w:rsidRDefault="00161373" w:rsidP="00053E9F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Was bedeutet „In-der-Latenz-Halten-der-Couch“ (S.419)?</w:t>
      </w:r>
    </w:p>
    <w:p w14:paraId="4E647AE4" w14:textId="77777777" w:rsidR="004A2151" w:rsidRDefault="004A2151" w:rsidP="00053E9F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Warum bringt Roussillon so viele Argumente für die symbolischen Bedeutungen der leeren Couch im Raum? (S.419-20)</w:t>
      </w:r>
    </w:p>
    <w:p w14:paraId="2A9684FA" w14:textId="48978EC0" w:rsidR="000A7D53" w:rsidRPr="000A7D53" w:rsidRDefault="004A2151" w:rsidP="00053E9F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könnte der Impact auf den Gedankengang des Autors sein, dass er meistens </w:t>
      </w:r>
      <w:r w:rsidRPr="004A2151">
        <w:rPr>
          <w:i/>
          <w:lang w:val="de-CH"/>
        </w:rPr>
        <w:t>nicht</w:t>
      </w:r>
      <w:r>
        <w:rPr>
          <w:lang w:val="de-CH"/>
        </w:rPr>
        <w:t xml:space="preserve"> </w:t>
      </w:r>
      <w:r>
        <w:t xml:space="preserve">der erste Analytiker seiner PatientInnen sei? (S.420) Welche Rolle spielt in solchen Situationen die Möglichkeit einer </w:t>
      </w:r>
      <w:r w:rsidRPr="004A2151">
        <w:rPr>
          <w:i/>
        </w:rPr>
        <w:t>transference addiction</w:t>
      </w:r>
      <w:r>
        <w:t xml:space="preserve"> (vgl. Artikel Bollas)</w:t>
      </w:r>
      <w:r w:rsidR="00296E4F">
        <w:t>, zum Beispiel bei der vierten Analyse</w:t>
      </w:r>
      <w:r>
        <w:t xml:space="preserve">? </w:t>
      </w:r>
      <w:r w:rsidR="00296E4F">
        <w:t>(S.422)</w:t>
      </w:r>
    </w:p>
    <w:p w14:paraId="7ECA0FD4" w14:textId="77777777" w:rsidR="00296E4F" w:rsidRPr="00296E4F" w:rsidRDefault="00296E4F" w:rsidP="00053E9F">
      <w:pPr>
        <w:numPr>
          <w:ilvl w:val="0"/>
          <w:numId w:val="4"/>
        </w:numPr>
        <w:spacing w:after="120"/>
        <w:rPr>
          <w:lang w:val="de-CH"/>
        </w:rPr>
      </w:pPr>
      <w:r>
        <w:t xml:space="preserve">Was meint Roussillon mit der „psychoanalytischen Konversation“? (S.420, 422 ff) </w:t>
      </w:r>
    </w:p>
    <w:p w14:paraId="2491DB2F" w14:textId="77777777" w:rsidR="005366C7" w:rsidRPr="005366C7" w:rsidRDefault="00A56120" w:rsidP="00053E9F">
      <w:pPr>
        <w:numPr>
          <w:ilvl w:val="0"/>
          <w:numId w:val="4"/>
        </w:numPr>
        <w:spacing w:after="120"/>
        <w:rPr>
          <w:lang w:val="de-CH"/>
        </w:rPr>
      </w:pPr>
      <w:r>
        <w:t xml:space="preserve">Teilen Sie die Ansicht Roussillons, dass </w:t>
      </w:r>
      <w:r w:rsidRPr="005366C7">
        <w:rPr>
          <w:i/>
        </w:rPr>
        <w:t>Konstruktionen</w:t>
      </w:r>
      <w:r w:rsidR="005366C7">
        <w:t xml:space="preserve"> (S.424), die so häufig verwendet werden, meistens eins zu eins aus der Gegenübertragung abgeleitet, das falsche Selbst und die Psychologisierungen durch „theoretischen Kurzschluss“ (S.424) nur noch mehr ausbauen? </w:t>
      </w:r>
    </w:p>
    <w:p w14:paraId="076C70EB" w14:textId="77777777" w:rsidR="00A339FB" w:rsidRPr="00A339FB" w:rsidRDefault="005366C7" w:rsidP="00053E9F">
      <w:pPr>
        <w:numPr>
          <w:ilvl w:val="0"/>
          <w:numId w:val="4"/>
        </w:numPr>
        <w:spacing w:after="120"/>
        <w:rPr>
          <w:lang w:val="de-CH"/>
        </w:rPr>
      </w:pPr>
      <w:r>
        <w:t xml:space="preserve">Welche Interventionen verwenden Sie, oder erfinden Sie, um „autosensuelles Funktionieren“, das wohl </w:t>
      </w:r>
      <w:r w:rsidR="0089224F">
        <w:t xml:space="preserve">nicht nur </w:t>
      </w:r>
      <w:r>
        <w:t>vorkommt bei den von Roussillon beschriebenen Patiententypen I und II</w:t>
      </w:r>
      <w:r w:rsidR="0089224F">
        <w:t>,</w:t>
      </w:r>
      <w:r>
        <w:t xml:space="preserve"> mit der Zeit zu „durchbrechen“ (S.424)? Was schlägt Roussillon selbst vor? </w:t>
      </w:r>
    </w:p>
    <w:p w14:paraId="07CC6FDD" w14:textId="409E7950" w:rsidR="00254CF5" w:rsidRPr="00254CF5" w:rsidRDefault="00A339FB" w:rsidP="00053E9F">
      <w:pPr>
        <w:numPr>
          <w:ilvl w:val="0"/>
          <w:numId w:val="4"/>
        </w:numPr>
        <w:spacing w:after="120"/>
        <w:rPr>
          <w:lang w:val="de-CH"/>
        </w:rPr>
      </w:pPr>
      <w:r>
        <w:t xml:space="preserve">Was meint der Autor mit „Prosodie“ (S.425), die aus der </w:t>
      </w:r>
      <w:r w:rsidR="00097BCE">
        <w:t>„</w:t>
      </w:r>
      <w:r>
        <w:t>Sprache der Affekte</w:t>
      </w:r>
      <w:r w:rsidR="00097BCE">
        <w:t>“</w:t>
      </w:r>
      <w:r>
        <w:t xml:space="preserve"> und der </w:t>
      </w:r>
      <w:r w:rsidR="00097BCE">
        <w:t>„</w:t>
      </w:r>
      <w:r>
        <w:t>Sachvorstellungen</w:t>
      </w:r>
      <w:r w:rsidR="00097BCE">
        <w:t>“</w:t>
      </w:r>
      <w:r>
        <w:t xml:space="preserve"> und ihrer </w:t>
      </w:r>
      <w:r w:rsidR="00097BCE">
        <w:t>„</w:t>
      </w:r>
      <w:r>
        <w:t>motorischen Gestik</w:t>
      </w:r>
      <w:r w:rsidR="00097BCE">
        <w:t>“</w:t>
      </w:r>
      <w:r>
        <w:t xml:space="preserve"> stamme? Versuchen Sie, </w:t>
      </w:r>
      <w:r w:rsidR="001D65B9">
        <w:t>das</w:t>
      </w:r>
      <w:r>
        <w:t xml:space="preserve"> in eigenen Worten zu sagen, ohne Jargon. </w:t>
      </w:r>
      <w:r w:rsidR="00097BCE">
        <w:t>(Im Hintergrund, nur an</w:t>
      </w:r>
      <w:r w:rsidR="001D65B9">
        <w:t>-</w:t>
      </w:r>
      <w:r w:rsidR="00097BCE">
        <w:t>zitiert und vereinnahmt, steht André Gre</w:t>
      </w:r>
      <w:r w:rsidR="00393130">
        <w:t>e</w:t>
      </w:r>
      <w:r w:rsidR="00097BCE">
        <w:t xml:space="preserve">ns „Le dicsours vivant“). </w:t>
      </w:r>
      <w:r w:rsidR="0055528F">
        <w:t>Versuchen Sie dasselbe mit dem Ausdruck „Übertragung auf die Sprache“ (S.425).</w:t>
      </w:r>
    </w:p>
    <w:p w14:paraId="5318AE19" w14:textId="77777777" w:rsidR="00833CD4" w:rsidRPr="00833CD4" w:rsidRDefault="00254CF5" w:rsidP="00053E9F">
      <w:pPr>
        <w:numPr>
          <w:ilvl w:val="0"/>
          <w:numId w:val="4"/>
        </w:numPr>
        <w:spacing w:after="120"/>
        <w:rPr>
          <w:lang w:val="de-CH"/>
        </w:rPr>
      </w:pPr>
      <w:r>
        <w:lastRenderedPageBreak/>
        <w:t>An welche ursprüngliche Bedeutung von „Übertragung“, „intrapsychischem Transfer“ knüpft Roussillon an? (S.426) Wo würden Sie allenfalls nachlesen und recherchieren (ausser in Wikipedia etc.)?</w:t>
      </w:r>
    </w:p>
    <w:p w14:paraId="151F7CBE" w14:textId="77777777" w:rsidR="00834900" w:rsidRPr="00834900" w:rsidRDefault="00834900" w:rsidP="00053E9F">
      <w:pPr>
        <w:numPr>
          <w:ilvl w:val="0"/>
          <w:numId w:val="4"/>
        </w:numPr>
        <w:spacing w:after="120"/>
        <w:rPr>
          <w:lang w:val="de-CH"/>
        </w:rPr>
      </w:pPr>
      <w:r>
        <w:t xml:space="preserve">Die „Begründungen“, die während der psychoanalytischen Konversation für Fragen der Patientin gefunden werden seien ein </w:t>
      </w:r>
      <w:r w:rsidRPr="00834900">
        <w:rPr>
          <w:i/>
        </w:rPr>
        <w:t>Symptom</w:t>
      </w:r>
      <w:r>
        <w:t xml:space="preserve"> der Sitzung. </w:t>
      </w:r>
      <w:r>
        <w:t>(S.429)</w:t>
      </w:r>
      <w:r>
        <w:t xml:space="preserve"> Was denken Sie über diese Formulierung? </w:t>
      </w:r>
    </w:p>
    <w:p w14:paraId="469976DB" w14:textId="77777777" w:rsidR="00834900" w:rsidRPr="00834900" w:rsidRDefault="00834900" w:rsidP="00053E9F">
      <w:pPr>
        <w:numPr>
          <w:ilvl w:val="0"/>
          <w:numId w:val="4"/>
        </w:numPr>
        <w:spacing w:after="120"/>
        <w:rPr>
          <w:lang w:val="de-CH"/>
        </w:rPr>
      </w:pPr>
      <w:r>
        <w:t>Was bedeutet genau „metapsychologische Bearbeitung“, die doch von so grosser Bedeutung für die Aktivität der Symbolisation und die Aktivität der Ich-Synthese sei (S.429)? [Tipp: Das Zitat mit der Hexe hilft hier nicht weiter.]</w:t>
      </w:r>
    </w:p>
    <w:p w14:paraId="7C645F6E" w14:textId="6074CFBC" w:rsidR="00834900" w:rsidRPr="00834900" w:rsidRDefault="00834900" w:rsidP="00053E9F">
      <w:pPr>
        <w:numPr>
          <w:ilvl w:val="0"/>
          <w:numId w:val="4"/>
        </w:numPr>
        <w:spacing w:after="120"/>
        <w:rPr>
          <w:lang w:val="de-CH"/>
        </w:rPr>
      </w:pPr>
      <w:r>
        <w:t>Welches technische Vorgehen schlägt der Autor konkret vor, um die n+1–te Behandlung bei einer monologisierenden, alles aus früheren Behandlungen unablässig zitierenden Patientin zu objektalisieren, einfa</w:t>
      </w:r>
      <w:r w:rsidR="003B519C">
        <w:t>cher gesagt: in etwas Lebendiges</w:t>
      </w:r>
      <w:bookmarkStart w:id="0" w:name="_GoBack"/>
      <w:bookmarkEnd w:id="0"/>
      <w:r>
        <w:t xml:space="preserve"> umzuwandeln? (S.430)</w:t>
      </w:r>
    </w:p>
    <w:p w14:paraId="56DAD3D9" w14:textId="59D984D0" w:rsidR="00D93A8C" w:rsidRPr="00053E9F" w:rsidRDefault="00834900" w:rsidP="00053E9F">
      <w:pPr>
        <w:numPr>
          <w:ilvl w:val="0"/>
          <w:numId w:val="4"/>
        </w:numPr>
        <w:spacing w:after="120"/>
        <w:rPr>
          <w:lang w:val="de-CH"/>
        </w:rPr>
      </w:pPr>
      <w:r>
        <w:t>Sollte die psychoanalytische Arbeit nicht in jeder Anordnung und in jeder Phase immer Ko-Konstruktion sein, nicht nur während den von Roussillon so genannten „Konversations“-Episoden?</w:t>
      </w:r>
      <w:r w:rsidR="00833CD4">
        <w:br/>
      </w:r>
      <w:r w:rsidR="007D5328">
        <w:br/>
      </w:r>
      <w:r w:rsidR="007D5328">
        <w:br/>
      </w:r>
      <w:r w:rsidR="00492DB8">
        <w:t xml:space="preserve">CMdL, </w:t>
      </w:r>
      <w:r w:rsidR="00A35FF9">
        <w:t>März</w:t>
      </w:r>
      <w:r w:rsidR="00D25821">
        <w:t xml:space="preserve"> 2019</w:t>
      </w:r>
      <w:r w:rsidR="00D93A8C">
        <w:br/>
      </w:r>
      <w:hyperlink r:id="rId5" w:history="1">
        <w:r w:rsidR="001924E0" w:rsidRPr="00B15522">
          <w:rPr>
            <w:rStyle w:val="Link"/>
          </w:rPr>
          <w:t>www.fvabz.ch</w:t>
        </w:r>
      </w:hyperlink>
      <w:r w:rsidR="001924E0">
        <w:t xml:space="preserve"> oder cmdl.ch</w:t>
      </w:r>
    </w:p>
    <w:sectPr w:rsidR="00D93A8C" w:rsidRPr="00053E9F" w:rsidSect="00A30D14"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8BF"/>
    <w:multiLevelType w:val="hybridMultilevel"/>
    <w:tmpl w:val="F21A92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de-DE" w:vendorID="64" w:dllVersion="131078" w:nlCheck="1" w:checkStyle="0"/>
  <w:activeWritingStyle w:appName="MSWord" w:lang="de-CH" w:vendorID="64" w:dllVersion="131078" w:nlCheck="1" w:checkStyle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53E9F"/>
    <w:rsid w:val="000774A6"/>
    <w:rsid w:val="00097BCE"/>
    <w:rsid w:val="000A7D53"/>
    <w:rsid w:val="000B4E93"/>
    <w:rsid w:val="000C7B11"/>
    <w:rsid w:val="000E4F13"/>
    <w:rsid w:val="000E5E05"/>
    <w:rsid w:val="00112F0C"/>
    <w:rsid w:val="001445C6"/>
    <w:rsid w:val="00145232"/>
    <w:rsid w:val="00152FBB"/>
    <w:rsid w:val="00161373"/>
    <w:rsid w:val="001819FC"/>
    <w:rsid w:val="00181BA5"/>
    <w:rsid w:val="00186BD4"/>
    <w:rsid w:val="001924E0"/>
    <w:rsid w:val="001A6B5D"/>
    <w:rsid w:val="001B4B07"/>
    <w:rsid w:val="001C2358"/>
    <w:rsid w:val="001C7914"/>
    <w:rsid w:val="001D01F8"/>
    <w:rsid w:val="001D65B9"/>
    <w:rsid w:val="00213399"/>
    <w:rsid w:val="00236B16"/>
    <w:rsid w:val="00237076"/>
    <w:rsid w:val="002454EC"/>
    <w:rsid w:val="00252334"/>
    <w:rsid w:val="002525C5"/>
    <w:rsid w:val="00254CF5"/>
    <w:rsid w:val="00266B82"/>
    <w:rsid w:val="00296E4F"/>
    <w:rsid w:val="002A2676"/>
    <w:rsid w:val="002B56A6"/>
    <w:rsid w:val="002C4884"/>
    <w:rsid w:val="002F24F8"/>
    <w:rsid w:val="00300911"/>
    <w:rsid w:val="00336857"/>
    <w:rsid w:val="00341DAE"/>
    <w:rsid w:val="0034684B"/>
    <w:rsid w:val="00350858"/>
    <w:rsid w:val="00356BD4"/>
    <w:rsid w:val="0037144C"/>
    <w:rsid w:val="00386E18"/>
    <w:rsid w:val="00393130"/>
    <w:rsid w:val="003942C2"/>
    <w:rsid w:val="003B519C"/>
    <w:rsid w:val="003C3775"/>
    <w:rsid w:val="003F2F52"/>
    <w:rsid w:val="004000A1"/>
    <w:rsid w:val="00403162"/>
    <w:rsid w:val="00410138"/>
    <w:rsid w:val="004208B2"/>
    <w:rsid w:val="004321CA"/>
    <w:rsid w:val="00473592"/>
    <w:rsid w:val="004814EF"/>
    <w:rsid w:val="00485156"/>
    <w:rsid w:val="00492DB8"/>
    <w:rsid w:val="004A2151"/>
    <w:rsid w:val="004B5872"/>
    <w:rsid w:val="005060B7"/>
    <w:rsid w:val="005201AE"/>
    <w:rsid w:val="005205E4"/>
    <w:rsid w:val="005366C7"/>
    <w:rsid w:val="00547BB5"/>
    <w:rsid w:val="00553ACB"/>
    <w:rsid w:val="0055528F"/>
    <w:rsid w:val="0057164D"/>
    <w:rsid w:val="00577B06"/>
    <w:rsid w:val="00591D2C"/>
    <w:rsid w:val="005B32E1"/>
    <w:rsid w:val="005E1F02"/>
    <w:rsid w:val="005F0613"/>
    <w:rsid w:val="00615D90"/>
    <w:rsid w:val="00617F35"/>
    <w:rsid w:val="0062072D"/>
    <w:rsid w:val="00644D92"/>
    <w:rsid w:val="00653176"/>
    <w:rsid w:val="00682481"/>
    <w:rsid w:val="00682FD8"/>
    <w:rsid w:val="00685F98"/>
    <w:rsid w:val="006B6795"/>
    <w:rsid w:val="006D2710"/>
    <w:rsid w:val="006D430F"/>
    <w:rsid w:val="006F3BF7"/>
    <w:rsid w:val="006F64D4"/>
    <w:rsid w:val="0072098D"/>
    <w:rsid w:val="00722131"/>
    <w:rsid w:val="00727B19"/>
    <w:rsid w:val="00733EA0"/>
    <w:rsid w:val="00736D06"/>
    <w:rsid w:val="00765EB4"/>
    <w:rsid w:val="00772D14"/>
    <w:rsid w:val="00773856"/>
    <w:rsid w:val="00774DDE"/>
    <w:rsid w:val="007A0B0C"/>
    <w:rsid w:val="007B25D5"/>
    <w:rsid w:val="007B4116"/>
    <w:rsid w:val="007D5328"/>
    <w:rsid w:val="007E671E"/>
    <w:rsid w:val="007F7F88"/>
    <w:rsid w:val="00814C4D"/>
    <w:rsid w:val="00825087"/>
    <w:rsid w:val="00833CD4"/>
    <w:rsid w:val="00834900"/>
    <w:rsid w:val="008404FC"/>
    <w:rsid w:val="00843B12"/>
    <w:rsid w:val="00870278"/>
    <w:rsid w:val="0089224F"/>
    <w:rsid w:val="008925DB"/>
    <w:rsid w:val="008A30E0"/>
    <w:rsid w:val="008B3F08"/>
    <w:rsid w:val="008E5D75"/>
    <w:rsid w:val="008F34FC"/>
    <w:rsid w:val="00901504"/>
    <w:rsid w:val="00901FDD"/>
    <w:rsid w:val="009169A9"/>
    <w:rsid w:val="009272FF"/>
    <w:rsid w:val="00947B33"/>
    <w:rsid w:val="00952D61"/>
    <w:rsid w:val="009B451F"/>
    <w:rsid w:val="009D3BCF"/>
    <w:rsid w:val="009F2AA2"/>
    <w:rsid w:val="009F7394"/>
    <w:rsid w:val="00A015C7"/>
    <w:rsid w:val="00A14430"/>
    <w:rsid w:val="00A30D14"/>
    <w:rsid w:val="00A32BCB"/>
    <w:rsid w:val="00A32C2A"/>
    <w:rsid w:val="00A339FB"/>
    <w:rsid w:val="00A35FF9"/>
    <w:rsid w:val="00A45E4F"/>
    <w:rsid w:val="00A56120"/>
    <w:rsid w:val="00A577AD"/>
    <w:rsid w:val="00A7661B"/>
    <w:rsid w:val="00A776F0"/>
    <w:rsid w:val="00A81388"/>
    <w:rsid w:val="00AB2874"/>
    <w:rsid w:val="00AB5334"/>
    <w:rsid w:val="00AB6405"/>
    <w:rsid w:val="00AB69A6"/>
    <w:rsid w:val="00AE5C50"/>
    <w:rsid w:val="00B044C8"/>
    <w:rsid w:val="00B623F8"/>
    <w:rsid w:val="00B76E5E"/>
    <w:rsid w:val="00B9766C"/>
    <w:rsid w:val="00BC1860"/>
    <w:rsid w:val="00BC4EA1"/>
    <w:rsid w:val="00BC7433"/>
    <w:rsid w:val="00BD7578"/>
    <w:rsid w:val="00BE63EF"/>
    <w:rsid w:val="00C12CEF"/>
    <w:rsid w:val="00C1553C"/>
    <w:rsid w:val="00C30C97"/>
    <w:rsid w:val="00C34907"/>
    <w:rsid w:val="00C439CC"/>
    <w:rsid w:val="00C619DE"/>
    <w:rsid w:val="00C62CBD"/>
    <w:rsid w:val="00C660CC"/>
    <w:rsid w:val="00C7544A"/>
    <w:rsid w:val="00C84734"/>
    <w:rsid w:val="00C97299"/>
    <w:rsid w:val="00CA060B"/>
    <w:rsid w:val="00CE3D9C"/>
    <w:rsid w:val="00CE5B51"/>
    <w:rsid w:val="00D07843"/>
    <w:rsid w:val="00D10C20"/>
    <w:rsid w:val="00D25821"/>
    <w:rsid w:val="00D364FF"/>
    <w:rsid w:val="00D434CF"/>
    <w:rsid w:val="00D61F5F"/>
    <w:rsid w:val="00D6584D"/>
    <w:rsid w:val="00D84D5B"/>
    <w:rsid w:val="00D93A8C"/>
    <w:rsid w:val="00DB0075"/>
    <w:rsid w:val="00DD1A77"/>
    <w:rsid w:val="00DE65DA"/>
    <w:rsid w:val="00DE7A41"/>
    <w:rsid w:val="00E22820"/>
    <w:rsid w:val="00E336C3"/>
    <w:rsid w:val="00E64DD2"/>
    <w:rsid w:val="00E74A4E"/>
    <w:rsid w:val="00E9121E"/>
    <w:rsid w:val="00EA307D"/>
    <w:rsid w:val="00EC52AD"/>
    <w:rsid w:val="00EF6F3B"/>
    <w:rsid w:val="00F04171"/>
    <w:rsid w:val="00F227F0"/>
    <w:rsid w:val="00F277A1"/>
    <w:rsid w:val="00F47ED0"/>
    <w:rsid w:val="00F95BF6"/>
    <w:rsid w:val="00FA3A79"/>
    <w:rsid w:val="00FA54D9"/>
    <w:rsid w:val="00FC6046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vabz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4029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13</cp:revision>
  <cp:lastPrinted>2017-04-15T16:47:00Z</cp:lastPrinted>
  <dcterms:created xsi:type="dcterms:W3CDTF">2019-03-18T10:43:00Z</dcterms:created>
  <dcterms:modified xsi:type="dcterms:W3CDTF">2019-03-21T11:47:00Z</dcterms:modified>
</cp:coreProperties>
</file>