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1F01" w14:textId="77777777" w:rsidR="00A32BCB" w:rsidRDefault="00E74A4E" w:rsidP="008F3C8A">
      <w:pPr>
        <w:outlineLvl w:val="0"/>
      </w:pPr>
      <w:r>
        <w:t>Freud Institut Zürich</w:t>
      </w:r>
    </w:p>
    <w:p w14:paraId="4DD14946" w14:textId="40511B7C" w:rsidR="00A32BCB" w:rsidRDefault="0071051E">
      <w:pPr>
        <w:widowControl w:val="0"/>
      </w:pPr>
      <w:r>
        <w:t>Frühling 2022</w:t>
      </w:r>
    </w:p>
    <w:p w14:paraId="70F4D48C" w14:textId="72C60BB9" w:rsidR="00A32BCB" w:rsidRDefault="00BC4EA1">
      <w:pPr>
        <w:widowControl w:val="0"/>
        <w:rPr>
          <w:i/>
        </w:rPr>
      </w:pPr>
      <w:r>
        <w:rPr>
          <w:i/>
        </w:rPr>
        <w:t>Psychoanalytisches Kolloquium</w:t>
      </w:r>
    </w:p>
    <w:p w14:paraId="7B8B020E" w14:textId="32BCBC75" w:rsidR="00A32BCB" w:rsidRDefault="00A32BCB">
      <w:pPr>
        <w:rPr>
          <w:b/>
        </w:rPr>
      </w:pPr>
      <w:r>
        <w:t>D</w:t>
      </w:r>
      <w:r w:rsidR="00E74A4E">
        <w:t>r. med. Charles Mendes de Leon</w:t>
      </w:r>
      <w:r w:rsidR="00BC4EA1">
        <w:t xml:space="preserve"> (Moderation)</w:t>
      </w:r>
    </w:p>
    <w:p w14:paraId="1EDAD563" w14:textId="77777777" w:rsidR="00A32BCB" w:rsidRDefault="00A32BCB">
      <w:pPr>
        <w:rPr>
          <w:b/>
        </w:rPr>
      </w:pPr>
    </w:p>
    <w:p w14:paraId="4C390C02" w14:textId="77777777" w:rsidR="00A32BCB" w:rsidRDefault="00A32BCB">
      <w:pPr>
        <w:rPr>
          <w:b/>
        </w:rPr>
      </w:pPr>
    </w:p>
    <w:p w14:paraId="438E88C9" w14:textId="77777777" w:rsidR="00BC1860" w:rsidRDefault="00BC1860">
      <w:pPr>
        <w:rPr>
          <w:b/>
        </w:rPr>
      </w:pPr>
    </w:p>
    <w:p w14:paraId="4E225B9D" w14:textId="2E143B85" w:rsidR="00A32BCB" w:rsidRDefault="00BC4EA1">
      <w:pPr>
        <w:rPr>
          <w:b/>
        </w:rPr>
      </w:pPr>
      <w:r>
        <w:rPr>
          <w:b/>
        </w:rPr>
        <w:t>Inputfragen für die Diskussion über</w:t>
      </w:r>
      <w:r w:rsidR="001445C6">
        <w:rPr>
          <w:b/>
        </w:rPr>
        <w:t xml:space="preserve"> </w:t>
      </w:r>
      <w:r w:rsidR="0080189A">
        <w:rPr>
          <w:b/>
        </w:rPr>
        <w:t>René Roussillons</w:t>
      </w:r>
      <w:r w:rsidR="0071051E">
        <w:rPr>
          <w:b/>
        </w:rPr>
        <w:t xml:space="preserve"> Artikel</w:t>
      </w:r>
      <w:r w:rsidR="005C221E">
        <w:rPr>
          <w:b/>
        </w:rPr>
        <w:t xml:space="preserve"> „</w:t>
      </w:r>
      <w:r w:rsidR="0080189A">
        <w:rPr>
          <w:b/>
        </w:rPr>
        <w:t>Primäres Trauma, Spaltung und primäre, nicht symbolische Bindung</w:t>
      </w:r>
      <w:r w:rsidR="005C221E">
        <w:rPr>
          <w:b/>
        </w:rPr>
        <w:t>“ (</w:t>
      </w:r>
      <w:r w:rsidR="0080189A">
        <w:rPr>
          <w:b/>
        </w:rPr>
        <w:t>ZpTP 2021, 2</w:t>
      </w:r>
      <w:r w:rsidR="005C221E">
        <w:rPr>
          <w:b/>
        </w:rPr>
        <w:t>)</w:t>
      </w:r>
      <w:r w:rsidR="00F70C85">
        <w:rPr>
          <w:b/>
        </w:rPr>
        <w:t>. Teil 1</w:t>
      </w:r>
    </w:p>
    <w:p w14:paraId="574B12E9" w14:textId="77777777" w:rsidR="00EA307D" w:rsidRDefault="00EA307D">
      <w:pPr>
        <w:rPr>
          <w:b/>
        </w:rPr>
      </w:pPr>
    </w:p>
    <w:p w14:paraId="0E689245" w14:textId="77777777" w:rsidR="00897C45" w:rsidRDefault="003942C2" w:rsidP="00897C45">
      <w:r>
        <w:t xml:space="preserve">Bei den Fragen handelt </w:t>
      </w:r>
      <w:r w:rsidR="00C97299">
        <w:t>es sich nicht um Übungs- sondern</w:t>
      </w:r>
      <w:r>
        <w:t xml:space="preserve"> um Inputfragen für die Diskussion. Es </w:t>
      </w:r>
      <w:r w:rsidR="00BD7578">
        <w:t>sind</w:t>
      </w:r>
      <w:r>
        <w:t xml:space="preserve"> einige </w:t>
      </w:r>
      <w:r w:rsidR="00BD7578">
        <w:t xml:space="preserve">aufgezeichnete </w:t>
      </w:r>
      <w:r>
        <w:t>Gedanken, die mir beim Lesen in den Sinn</w:t>
      </w:r>
      <w:r w:rsidR="00BD7578">
        <w:t xml:space="preserve"> gekommen sind und die ich in Fragen</w:t>
      </w:r>
      <w:r>
        <w:t xml:space="preserve"> </w:t>
      </w:r>
      <w:r w:rsidR="00BD7578">
        <w:t>transformiert</w:t>
      </w:r>
      <w:r>
        <w:t xml:space="preserve"> habe. Ich gehe davon aus, dass Ihnen andere, vielleicht interessantere Gedanken eingefallen sind. Ich möchte Sie</w:t>
      </w:r>
      <w:r w:rsidR="00BD7578">
        <w:t xml:space="preserve"> deshalb</w:t>
      </w:r>
      <w:r>
        <w:t xml:space="preserve"> bitten, diese in die Diskussion einzubringen</w:t>
      </w:r>
    </w:p>
    <w:p w14:paraId="4F0C33BD" w14:textId="77777777" w:rsidR="00897C45" w:rsidRDefault="00897C45" w:rsidP="00897C45"/>
    <w:p w14:paraId="45B1797B" w14:textId="77777777" w:rsidR="00483BD6" w:rsidRPr="00483BD6" w:rsidRDefault="00483BD6" w:rsidP="00483BD6">
      <w:pPr>
        <w:rPr>
          <w:b/>
          <w:lang w:val="de-CH"/>
        </w:rPr>
      </w:pPr>
    </w:p>
    <w:p w14:paraId="2136A263" w14:textId="77777777" w:rsidR="0080189A" w:rsidRDefault="0080189A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Können Sie sich unter einem „Seinsmangel“ (manque à être), dem man in jeder analytischen Kur begegne, klinisch etwas vorstellen? Suchen Sie nach einem Beispiel (S.189), Gibt es einen Zusammenhang zwischen dem „Seinsmangel“ und der „eingeschränkten Selbstexpressivität“ von Rupprecht-Schampera (vgl. letztes Kolloquium vom 24.3.), obwohl die deutsche Autorin eine ganz anderes theoretisches System verwendet? </w:t>
      </w:r>
    </w:p>
    <w:p w14:paraId="77A09D4A" w14:textId="77777777" w:rsidR="0080189A" w:rsidRDefault="0080189A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Was bedeutet „primäre Symbolisierung“? Warum ist sie die condition sine qua non für eine halluzinatorische Wunscherfüllung? (S.192)</w:t>
      </w:r>
    </w:p>
    <w:p w14:paraId="76EACB04" w14:textId="77777777" w:rsidR="0080189A" w:rsidRDefault="0080189A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Versuchen Sie in eigenen Worten auszudrücken, was genau bei Freud „Lust-Unlust-Prinzip“ (1911) bedeutet (S.192).</w:t>
      </w:r>
    </w:p>
    <w:p w14:paraId="3821931B" w14:textId="77777777" w:rsidR="0080189A" w:rsidRDefault="0080189A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Verwenden Sie selbst den Ausdruck der „narzisstisch-identitären Störung“ (S.192)? Wenn ja, was verstehen Sie darunter? </w:t>
      </w:r>
    </w:p>
    <w:p w14:paraId="41D6BE00" w14:textId="77777777" w:rsidR="0080189A" w:rsidRDefault="0080189A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Was bedeutet es, wenn „gewisse Bereiche des psychischen Lebens“ </w:t>
      </w:r>
      <w:r w:rsidRPr="0080189A">
        <w:rPr>
          <w:i/>
          <w:lang w:val="de-CH"/>
        </w:rPr>
        <w:t>nicht repräsentiert</w:t>
      </w:r>
      <w:r>
        <w:rPr>
          <w:lang w:val="de-CH"/>
        </w:rPr>
        <w:t xml:space="preserve"> sind? Suchen Sie nach eigenen Worten, um das zu umschreiben. Und warum lassen nicht repräsentierte Bereiche sich nicht verdrängen? (S.192)</w:t>
      </w:r>
    </w:p>
    <w:p w14:paraId="58B2339D" w14:textId="77777777" w:rsidR="002D7515" w:rsidRDefault="002D751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Wo/wie wird im </w:t>
      </w:r>
      <w:r w:rsidRPr="002D7515">
        <w:rPr>
          <w:i/>
          <w:lang w:val="de-CH"/>
        </w:rPr>
        <w:t>Sprechen</w:t>
      </w:r>
      <w:r>
        <w:rPr>
          <w:lang w:val="de-CH"/>
        </w:rPr>
        <w:t xml:space="preserve"> hörbar, was „innerlich“ präsent ist, ohne dass man/frau es weiss, aber irgendwie dennoch weiss? (S.293) Suchen Sie nach einem Beispiel. </w:t>
      </w:r>
    </w:p>
    <w:p w14:paraId="6B0C2611" w14:textId="77777777" w:rsidR="002D7515" w:rsidRDefault="002D751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„Spiegel des Negativen seiner selbst“, „paradoxale Übertragung“, „Übertragung durch Umkehr“ (retournement) tönt „französisch“, bzw. aufgeblasen, bzw. kompliziert. Mit welchen einfachen, gebräuchlicheren kleinianiaschen Konzepten lässt sich das viel simpler sagen? (S.193)</w:t>
      </w:r>
    </w:p>
    <w:p w14:paraId="44642239" w14:textId="77777777" w:rsidR="0050466E" w:rsidRDefault="002D751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Gibt es eine einfachere, weniger pathetische Ausdrucksweise, das „Nicht-Gewordene-des-Selbst“ (le non-advenu de soi) zur Sprache zu bringen? (S.194) Gibt es einen Bezug zu Frage 1? </w:t>
      </w:r>
    </w:p>
    <w:p w14:paraId="67C77482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Wie haben Sie die Geschichte von „Noire“ verstanden (S.195)? </w:t>
      </w:r>
    </w:p>
    <w:p w14:paraId="087B9006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Was bedeuten Ihrer Meinung nach „primäre Traumatisierung und die Erfahrung der Agonie“? (S.196) </w:t>
      </w:r>
    </w:p>
    <w:p w14:paraId="45B3689E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Wie unterscheiden sich laut Roussillon primäre und sekundäre Traumatisierung (S.196)?</w:t>
      </w:r>
    </w:p>
    <w:p w14:paraId="1ED5FE94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Wo würden Sie den ausgesprochen nützlichen Artikel Winnicotts nachlesen, in dem Winnicott selbst beschreibt, was er mit X, Y und Z meint? (S.196)</w:t>
      </w:r>
    </w:p>
    <w:p w14:paraId="5AEB6D96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Wo findet sich in der psychoanalytischen Literatur die Urstelle über das hilfreiche Objekt (Individuum) und die primäre Hilflosigkeit? </w:t>
      </w:r>
    </w:p>
    <w:p w14:paraId="76CAA5E2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lastRenderedPageBreak/>
        <w:t>Haben Sie selbst klinische Situationen erlebt, für die „</w:t>
      </w:r>
      <w:r w:rsidRPr="00F319F6">
        <w:rPr>
          <w:i/>
          <w:lang w:val="de-CH"/>
        </w:rPr>
        <w:t>der narzisstische Vertrag</w:t>
      </w:r>
      <w:r>
        <w:rPr>
          <w:lang w:val="de-CH"/>
        </w:rPr>
        <w:t xml:space="preserve">“ ein sinnvolles Konzept ist (S.197), bzw. für den eventuell zu hohen Preis eines solchen Vertrags (S.198)? </w:t>
      </w:r>
    </w:p>
    <w:p w14:paraId="3BB32ECE" w14:textId="77777777" w:rsidR="00F319F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Wie könnte man das etwas geschraubte „Bindungsgefüge des Seins“ verstehen (S.198)? Welches geläufige psychoanalytische (nicht philosophische!) Konzept ist hier wahrscheinlich gemeint? </w:t>
      </w:r>
    </w:p>
    <w:p w14:paraId="66C694F3" w14:textId="77777777" w:rsidR="00EC7E46" w:rsidRDefault="00F319F6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Warum ist die Erfahrung einer nicht primär gelinderten Hilflosigkeit ein späterer Auslöser für ohnmächtige Wut? Fallen Ihnen klinische Bilder aus Ihrer Praxis ein? (S.198)</w:t>
      </w:r>
    </w:p>
    <w:p w14:paraId="24703E92" w14:textId="77777777" w:rsidR="00D64783" w:rsidRDefault="00D64783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Wodurch ist der primär traumatische Zustand charakterisiert? (S.199) Welche psychische Störungen bei Erwachsenen können als Analoga zur primären traumatischen Situation </w:t>
      </w:r>
      <w:r w:rsidRPr="00D64783">
        <w:rPr>
          <w:i/>
          <w:lang w:val="de-CH"/>
        </w:rPr>
        <w:t>ohne</w:t>
      </w:r>
      <w:r>
        <w:rPr>
          <w:lang w:val="de-CH"/>
        </w:rPr>
        <w:t xml:space="preserve"> Vorstellung aufgefasst werden? </w:t>
      </w:r>
    </w:p>
    <w:p w14:paraId="17066FDF" w14:textId="77777777" w:rsidR="00F70C85" w:rsidRDefault="00F70C8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Was bedeutet der Ausdruck „primär narzisstische Verletzung“, die den Kern der von Roussillon so genannten „narzisstisch-identitären Störung“ ausmache (S.199)? </w:t>
      </w:r>
    </w:p>
    <w:p w14:paraId="7A00E6CF" w14:textId="0A26FEB7" w:rsidR="00F70C85" w:rsidRDefault="00F70C8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Wo würden Sie das Freudsche Konzept der Ich-Spaltung nachlesen? Wie unterscheidet sich Freuds Spaltung von der </w:t>
      </w:r>
      <w:r w:rsidR="00C17DBF">
        <w:rPr>
          <w:lang w:val="de-CH"/>
        </w:rPr>
        <w:t xml:space="preserve">Melanie </w:t>
      </w:r>
      <w:bookmarkStart w:id="0" w:name="_GoBack"/>
      <w:bookmarkEnd w:id="0"/>
      <w:r>
        <w:rPr>
          <w:lang w:val="de-CH"/>
        </w:rPr>
        <w:t xml:space="preserve">Kleins oder Kernbergs? Welche der beiden Spaltungskonzepte verwendet Roussillon auf S.199? Bei welchem häufigen Patientypus findet man definitionsgemäss diese Ich-Spaltung? </w:t>
      </w:r>
    </w:p>
    <w:p w14:paraId="6BBEE47D" w14:textId="77777777" w:rsidR="00F70C85" w:rsidRDefault="00F70C8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 xml:space="preserve">Ist Roussillons Unterscheidung zwischen Spaltung </w:t>
      </w:r>
      <w:r w:rsidRPr="00F70C85">
        <w:rPr>
          <w:i/>
          <w:lang w:val="de-CH"/>
        </w:rPr>
        <w:t>am</w:t>
      </w:r>
      <w:r>
        <w:rPr>
          <w:lang w:val="de-CH"/>
        </w:rPr>
        <w:t xml:space="preserve"> Ich (au moi) und Spaltung </w:t>
      </w:r>
      <w:r w:rsidRPr="00F70C85">
        <w:rPr>
          <w:i/>
          <w:lang w:val="de-CH"/>
        </w:rPr>
        <w:t>des</w:t>
      </w:r>
      <w:r>
        <w:rPr>
          <w:lang w:val="de-CH"/>
        </w:rPr>
        <w:t xml:space="preserve"> Ichs (du moi) sinnvoll? Oder ist es eine intellektualistische Wortklauberei (S.200)? </w:t>
      </w:r>
    </w:p>
    <w:p w14:paraId="56DBF76E" w14:textId="5CA6E834" w:rsidR="002704A1" w:rsidRDefault="00F70C85" w:rsidP="0071051E">
      <w:pPr>
        <w:pStyle w:val="Listenabsatz"/>
        <w:numPr>
          <w:ilvl w:val="0"/>
          <w:numId w:val="9"/>
        </w:numPr>
        <w:spacing w:after="120"/>
        <w:contextualSpacing w:val="0"/>
        <w:rPr>
          <w:lang w:val="de-CH"/>
        </w:rPr>
      </w:pPr>
      <w:r>
        <w:rPr>
          <w:lang w:val="de-CH"/>
        </w:rPr>
        <w:t>Was bedeutet „Strukturierung der narzisstischen Abwehr“ (S.200)? Versuche Sie</w:t>
      </w:r>
      <w:r w:rsidR="00C17DBF">
        <w:rPr>
          <w:lang w:val="de-CH"/>
        </w:rPr>
        <w:t>,</w:t>
      </w:r>
      <w:r>
        <w:rPr>
          <w:lang w:val="de-CH"/>
        </w:rPr>
        <w:t xml:space="preserve"> es wie immer in eigenen Worten zu sagen, ohne Roussillons Formel zu wiederholen. </w:t>
      </w:r>
      <w:r w:rsidR="0071051E">
        <w:rPr>
          <w:lang w:val="de-CH"/>
        </w:rPr>
        <w:br/>
      </w:r>
    </w:p>
    <w:p w14:paraId="1A58BE15" w14:textId="5130E10E" w:rsidR="0071051E" w:rsidRPr="0071051E" w:rsidRDefault="00F319F6" w:rsidP="002704A1">
      <w:pPr>
        <w:pStyle w:val="Listenabsatz"/>
        <w:spacing w:after="120"/>
        <w:ind w:left="360"/>
        <w:contextualSpacing w:val="0"/>
        <w:rPr>
          <w:lang w:val="de-CH"/>
        </w:rPr>
      </w:pPr>
      <w:r>
        <w:rPr>
          <w:lang w:val="de-CH"/>
        </w:rPr>
        <w:t>CMdL 14. 7</w:t>
      </w:r>
      <w:r w:rsidR="002704A1">
        <w:rPr>
          <w:lang w:val="de-CH"/>
        </w:rPr>
        <w:t>. 2022</w:t>
      </w:r>
      <w:r w:rsidR="0071051E">
        <w:rPr>
          <w:lang w:val="de-CH"/>
        </w:rPr>
        <w:br/>
      </w:r>
      <w:r w:rsidR="0071051E">
        <w:rPr>
          <w:lang w:val="de-CH"/>
        </w:rPr>
        <w:br/>
      </w:r>
      <w:r w:rsidR="0071051E">
        <w:rPr>
          <w:lang w:val="de-CH"/>
        </w:rPr>
        <w:br/>
      </w:r>
      <w:r w:rsidR="0071051E">
        <w:rPr>
          <w:lang w:val="de-CH"/>
        </w:rPr>
        <w:br/>
      </w:r>
      <w:r w:rsidR="0071051E">
        <w:rPr>
          <w:lang w:val="de-CH"/>
        </w:rPr>
        <w:br/>
      </w:r>
      <w:r w:rsidR="0071051E">
        <w:rPr>
          <w:lang w:val="de-CH"/>
        </w:rPr>
        <w:br/>
      </w:r>
    </w:p>
    <w:p w14:paraId="16B552BE" w14:textId="77777777" w:rsidR="00AA3384" w:rsidRDefault="00AA3384" w:rsidP="001B3392">
      <w:pPr>
        <w:rPr>
          <w:lang w:val="de-CH"/>
        </w:rPr>
      </w:pPr>
    </w:p>
    <w:p w14:paraId="08FFFB59" w14:textId="15AB2B11" w:rsidR="00193085" w:rsidRPr="001B3392" w:rsidRDefault="00121689" w:rsidP="001B3392">
      <w:pPr>
        <w:rPr>
          <w:lang w:val="de-CH"/>
        </w:rPr>
      </w:pPr>
      <w:r w:rsidRPr="001B3392">
        <w:rPr>
          <w:lang w:val="de-CH"/>
        </w:rPr>
        <w:br/>
      </w:r>
    </w:p>
    <w:sectPr w:rsidR="00193085" w:rsidRPr="001B3392" w:rsidSect="00562227">
      <w:footerReference w:type="even" r:id="rId7"/>
      <w:footerReference w:type="default" r:id="rId8"/>
      <w:pgSz w:w="12380" w:h="17540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178D" w14:textId="77777777" w:rsidR="00362E95" w:rsidRDefault="00362E95" w:rsidP="001C17E0">
      <w:r>
        <w:separator/>
      </w:r>
    </w:p>
  </w:endnote>
  <w:endnote w:type="continuationSeparator" w:id="0">
    <w:p w14:paraId="03A86C10" w14:textId="77777777" w:rsidR="00362E95" w:rsidRDefault="00362E95" w:rsidP="001C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BD32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0DF931" w14:textId="77777777" w:rsidR="001C17E0" w:rsidRDefault="001C17E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E9D6" w14:textId="77777777" w:rsidR="001C17E0" w:rsidRDefault="001C17E0" w:rsidP="00086CA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17DBF">
      <w:rPr>
        <w:rStyle w:val="Seitenzahl"/>
      </w:rPr>
      <w:t>2</w:t>
    </w:r>
    <w:r>
      <w:rPr>
        <w:rStyle w:val="Seitenzahl"/>
      </w:rPr>
      <w:fldChar w:fldCharType="end"/>
    </w:r>
  </w:p>
  <w:p w14:paraId="2449F8BB" w14:textId="77777777" w:rsidR="001C17E0" w:rsidRDefault="001C17E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7D52E" w14:textId="77777777" w:rsidR="00362E95" w:rsidRDefault="00362E95" w:rsidP="001C17E0">
      <w:r>
        <w:separator/>
      </w:r>
    </w:p>
  </w:footnote>
  <w:footnote w:type="continuationSeparator" w:id="0">
    <w:p w14:paraId="3FA87D74" w14:textId="77777777" w:rsidR="00362E95" w:rsidRDefault="00362E95" w:rsidP="001C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66AB"/>
    <w:multiLevelType w:val="hybridMultilevel"/>
    <w:tmpl w:val="888868D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29347B"/>
    <w:multiLevelType w:val="hybridMultilevel"/>
    <w:tmpl w:val="6ECCDFEE"/>
    <w:lvl w:ilvl="0" w:tplc="58E83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7E58BF"/>
    <w:multiLevelType w:val="hybridMultilevel"/>
    <w:tmpl w:val="B22840F0"/>
    <w:lvl w:ilvl="0" w:tplc="A746C6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732155"/>
    <w:multiLevelType w:val="hybridMultilevel"/>
    <w:tmpl w:val="8A70816E"/>
    <w:lvl w:ilvl="0" w:tplc="F2E2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072E7D"/>
    <w:multiLevelType w:val="hybridMultilevel"/>
    <w:tmpl w:val="5372D5E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A767D"/>
    <w:multiLevelType w:val="hybridMultilevel"/>
    <w:tmpl w:val="E1DE9C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984001"/>
    <w:multiLevelType w:val="hybridMultilevel"/>
    <w:tmpl w:val="3DAA2178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C6702A"/>
    <w:multiLevelType w:val="hybridMultilevel"/>
    <w:tmpl w:val="DB4A51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040FF"/>
    <w:multiLevelType w:val="hybridMultilevel"/>
    <w:tmpl w:val="E182F6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ctiveWritingStyle w:appName="MSWord" w:lang="de-DE" w:vendorID="64" w:dllVersion="131078" w:nlCheck="1" w:checkStyle="0"/>
  <w:activeWritingStyle w:appName="MSWord" w:lang="de-CH" w:vendorID="64" w:dllVersion="131078" w:nlCheck="1" w:checkStyle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2A"/>
    <w:rsid w:val="0000515B"/>
    <w:rsid w:val="00005350"/>
    <w:rsid w:val="00005FC5"/>
    <w:rsid w:val="00036D72"/>
    <w:rsid w:val="00041AAC"/>
    <w:rsid w:val="00045CA8"/>
    <w:rsid w:val="00050865"/>
    <w:rsid w:val="00053E9F"/>
    <w:rsid w:val="0006011A"/>
    <w:rsid w:val="00063ABB"/>
    <w:rsid w:val="00072B00"/>
    <w:rsid w:val="000774A6"/>
    <w:rsid w:val="0009500B"/>
    <w:rsid w:val="00097BCE"/>
    <w:rsid w:val="000A2932"/>
    <w:rsid w:val="000A7339"/>
    <w:rsid w:val="000A7D53"/>
    <w:rsid w:val="000B4E93"/>
    <w:rsid w:val="000C6089"/>
    <w:rsid w:val="000C6C03"/>
    <w:rsid w:val="000C7B11"/>
    <w:rsid w:val="000E4F13"/>
    <w:rsid w:val="000E5E05"/>
    <w:rsid w:val="000F580C"/>
    <w:rsid w:val="0010790F"/>
    <w:rsid w:val="00107C05"/>
    <w:rsid w:val="00112F0C"/>
    <w:rsid w:val="00121689"/>
    <w:rsid w:val="00131DDD"/>
    <w:rsid w:val="00136829"/>
    <w:rsid w:val="001437D0"/>
    <w:rsid w:val="00143D58"/>
    <w:rsid w:val="001445C6"/>
    <w:rsid w:val="00145232"/>
    <w:rsid w:val="00147251"/>
    <w:rsid w:val="00152FBB"/>
    <w:rsid w:val="0015406F"/>
    <w:rsid w:val="00161373"/>
    <w:rsid w:val="001645A6"/>
    <w:rsid w:val="001819FC"/>
    <w:rsid w:val="00181BA5"/>
    <w:rsid w:val="00186BD4"/>
    <w:rsid w:val="001924E0"/>
    <w:rsid w:val="00193085"/>
    <w:rsid w:val="001A6B5D"/>
    <w:rsid w:val="001B3392"/>
    <w:rsid w:val="001B4B07"/>
    <w:rsid w:val="001C17E0"/>
    <w:rsid w:val="001C2358"/>
    <w:rsid w:val="001C7914"/>
    <w:rsid w:val="001D01F8"/>
    <w:rsid w:val="001D134E"/>
    <w:rsid w:val="001D65B9"/>
    <w:rsid w:val="00203B8F"/>
    <w:rsid w:val="00213399"/>
    <w:rsid w:val="0021734A"/>
    <w:rsid w:val="0022140A"/>
    <w:rsid w:val="00226685"/>
    <w:rsid w:val="00231FB8"/>
    <w:rsid w:val="00235133"/>
    <w:rsid w:val="00236B16"/>
    <w:rsid w:val="00237076"/>
    <w:rsid w:val="002454EC"/>
    <w:rsid w:val="00252334"/>
    <w:rsid w:val="002525C5"/>
    <w:rsid w:val="00254CF5"/>
    <w:rsid w:val="0026063B"/>
    <w:rsid w:val="00266B82"/>
    <w:rsid w:val="002704A1"/>
    <w:rsid w:val="002710AD"/>
    <w:rsid w:val="00274E4A"/>
    <w:rsid w:val="00282D41"/>
    <w:rsid w:val="00295995"/>
    <w:rsid w:val="00296E4F"/>
    <w:rsid w:val="00297599"/>
    <w:rsid w:val="002A2676"/>
    <w:rsid w:val="002A39DF"/>
    <w:rsid w:val="002B56A6"/>
    <w:rsid w:val="002C1928"/>
    <w:rsid w:val="002C4884"/>
    <w:rsid w:val="002D7515"/>
    <w:rsid w:val="002E65BE"/>
    <w:rsid w:val="002F24F8"/>
    <w:rsid w:val="002F2EB4"/>
    <w:rsid w:val="00300911"/>
    <w:rsid w:val="00303096"/>
    <w:rsid w:val="00321F10"/>
    <w:rsid w:val="00322E85"/>
    <w:rsid w:val="00323B25"/>
    <w:rsid w:val="003257A5"/>
    <w:rsid w:val="00334D03"/>
    <w:rsid w:val="00336857"/>
    <w:rsid w:val="00341DAE"/>
    <w:rsid w:val="0034684B"/>
    <w:rsid w:val="00350858"/>
    <w:rsid w:val="00356BD4"/>
    <w:rsid w:val="00362E95"/>
    <w:rsid w:val="00366CF8"/>
    <w:rsid w:val="0037144C"/>
    <w:rsid w:val="00384E19"/>
    <w:rsid w:val="00386E18"/>
    <w:rsid w:val="00393130"/>
    <w:rsid w:val="003942C2"/>
    <w:rsid w:val="003A0019"/>
    <w:rsid w:val="003A01A1"/>
    <w:rsid w:val="003B519C"/>
    <w:rsid w:val="003B727C"/>
    <w:rsid w:val="003C3775"/>
    <w:rsid w:val="003D221B"/>
    <w:rsid w:val="003D3D11"/>
    <w:rsid w:val="003D4CD2"/>
    <w:rsid w:val="003E4E24"/>
    <w:rsid w:val="003E7EFD"/>
    <w:rsid w:val="003F2F52"/>
    <w:rsid w:val="003F7D9F"/>
    <w:rsid w:val="004000A1"/>
    <w:rsid w:val="00403162"/>
    <w:rsid w:val="00406364"/>
    <w:rsid w:val="00410138"/>
    <w:rsid w:val="00413365"/>
    <w:rsid w:val="004208B2"/>
    <w:rsid w:val="004321CA"/>
    <w:rsid w:val="00437E8F"/>
    <w:rsid w:val="004435B2"/>
    <w:rsid w:val="0044611C"/>
    <w:rsid w:val="00452E54"/>
    <w:rsid w:val="00464E33"/>
    <w:rsid w:val="00467F71"/>
    <w:rsid w:val="00473592"/>
    <w:rsid w:val="00480081"/>
    <w:rsid w:val="004814EF"/>
    <w:rsid w:val="00483BD6"/>
    <w:rsid w:val="00485156"/>
    <w:rsid w:val="00486138"/>
    <w:rsid w:val="00486DE4"/>
    <w:rsid w:val="004907B7"/>
    <w:rsid w:val="00490BBC"/>
    <w:rsid w:val="00492DB8"/>
    <w:rsid w:val="004932F5"/>
    <w:rsid w:val="004A1832"/>
    <w:rsid w:val="004A2151"/>
    <w:rsid w:val="004B265E"/>
    <w:rsid w:val="004B5872"/>
    <w:rsid w:val="004C1BED"/>
    <w:rsid w:val="004D59DE"/>
    <w:rsid w:val="004F7F9A"/>
    <w:rsid w:val="0050466E"/>
    <w:rsid w:val="00504EF9"/>
    <w:rsid w:val="0050532A"/>
    <w:rsid w:val="005060B7"/>
    <w:rsid w:val="005145A4"/>
    <w:rsid w:val="005201AE"/>
    <w:rsid w:val="005205E4"/>
    <w:rsid w:val="00520BBB"/>
    <w:rsid w:val="00523771"/>
    <w:rsid w:val="005262A7"/>
    <w:rsid w:val="005366C7"/>
    <w:rsid w:val="00540BAD"/>
    <w:rsid w:val="00547BB5"/>
    <w:rsid w:val="0055188A"/>
    <w:rsid w:val="00553ACB"/>
    <w:rsid w:val="005547AC"/>
    <w:rsid w:val="0055528F"/>
    <w:rsid w:val="00562227"/>
    <w:rsid w:val="0056656D"/>
    <w:rsid w:val="00566ED9"/>
    <w:rsid w:val="0057164D"/>
    <w:rsid w:val="00574B98"/>
    <w:rsid w:val="00577B06"/>
    <w:rsid w:val="00591D2C"/>
    <w:rsid w:val="005942D6"/>
    <w:rsid w:val="005A02ED"/>
    <w:rsid w:val="005A7417"/>
    <w:rsid w:val="005B2C2F"/>
    <w:rsid w:val="005B32E1"/>
    <w:rsid w:val="005C221E"/>
    <w:rsid w:val="005D104B"/>
    <w:rsid w:val="005E1F02"/>
    <w:rsid w:val="005E292C"/>
    <w:rsid w:val="005E74AD"/>
    <w:rsid w:val="005F0613"/>
    <w:rsid w:val="006001BF"/>
    <w:rsid w:val="00600DF1"/>
    <w:rsid w:val="00601EA4"/>
    <w:rsid w:val="00603C45"/>
    <w:rsid w:val="00603CAE"/>
    <w:rsid w:val="006108B7"/>
    <w:rsid w:val="00615B12"/>
    <w:rsid w:val="00615D90"/>
    <w:rsid w:val="00617F35"/>
    <w:rsid w:val="0062072D"/>
    <w:rsid w:val="006211DE"/>
    <w:rsid w:val="00623F18"/>
    <w:rsid w:val="00631602"/>
    <w:rsid w:val="00641EF6"/>
    <w:rsid w:val="00644D92"/>
    <w:rsid w:val="00653176"/>
    <w:rsid w:val="00656661"/>
    <w:rsid w:val="00662CFF"/>
    <w:rsid w:val="006658F1"/>
    <w:rsid w:val="00681F0D"/>
    <w:rsid w:val="00682481"/>
    <w:rsid w:val="00682FD8"/>
    <w:rsid w:val="00685F98"/>
    <w:rsid w:val="006B12C7"/>
    <w:rsid w:val="006B6795"/>
    <w:rsid w:val="006D2710"/>
    <w:rsid w:val="006D3CE5"/>
    <w:rsid w:val="006D430F"/>
    <w:rsid w:val="006D6A24"/>
    <w:rsid w:val="006E1AD9"/>
    <w:rsid w:val="006E4DAF"/>
    <w:rsid w:val="006F3BF7"/>
    <w:rsid w:val="006F64D4"/>
    <w:rsid w:val="0071051E"/>
    <w:rsid w:val="00711AAA"/>
    <w:rsid w:val="0072098D"/>
    <w:rsid w:val="00722131"/>
    <w:rsid w:val="00722BA3"/>
    <w:rsid w:val="0072474D"/>
    <w:rsid w:val="00727B19"/>
    <w:rsid w:val="007304A4"/>
    <w:rsid w:val="00733EA0"/>
    <w:rsid w:val="00736D06"/>
    <w:rsid w:val="0074103E"/>
    <w:rsid w:val="007443D5"/>
    <w:rsid w:val="007463A6"/>
    <w:rsid w:val="00754284"/>
    <w:rsid w:val="00765EB4"/>
    <w:rsid w:val="0077040D"/>
    <w:rsid w:val="00772D14"/>
    <w:rsid w:val="00773856"/>
    <w:rsid w:val="00774DDE"/>
    <w:rsid w:val="007813A9"/>
    <w:rsid w:val="0079791D"/>
    <w:rsid w:val="007A0B0C"/>
    <w:rsid w:val="007B25D5"/>
    <w:rsid w:val="007B4116"/>
    <w:rsid w:val="007C2373"/>
    <w:rsid w:val="007D5328"/>
    <w:rsid w:val="007D7955"/>
    <w:rsid w:val="007E52C6"/>
    <w:rsid w:val="007E671E"/>
    <w:rsid w:val="007F7F88"/>
    <w:rsid w:val="0080008C"/>
    <w:rsid w:val="0080189A"/>
    <w:rsid w:val="00804DA0"/>
    <w:rsid w:val="008063A3"/>
    <w:rsid w:val="00814C4D"/>
    <w:rsid w:val="00825087"/>
    <w:rsid w:val="00833CD4"/>
    <w:rsid w:val="00834900"/>
    <w:rsid w:val="008404FC"/>
    <w:rsid w:val="00843B12"/>
    <w:rsid w:val="008508C5"/>
    <w:rsid w:val="00853031"/>
    <w:rsid w:val="008573CE"/>
    <w:rsid w:val="00867358"/>
    <w:rsid w:val="00870278"/>
    <w:rsid w:val="0087775D"/>
    <w:rsid w:val="0089224F"/>
    <w:rsid w:val="008925DB"/>
    <w:rsid w:val="00897C45"/>
    <w:rsid w:val="008A30E0"/>
    <w:rsid w:val="008B3F08"/>
    <w:rsid w:val="008B40F5"/>
    <w:rsid w:val="008B67B1"/>
    <w:rsid w:val="008C3DDE"/>
    <w:rsid w:val="008C7322"/>
    <w:rsid w:val="008D1966"/>
    <w:rsid w:val="008E3110"/>
    <w:rsid w:val="008E4C3E"/>
    <w:rsid w:val="008E4F91"/>
    <w:rsid w:val="008E5D75"/>
    <w:rsid w:val="008E7728"/>
    <w:rsid w:val="008F1F85"/>
    <w:rsid w:val="008F34FC"/>
    <w:rsid w:val="008F3C8A"/>
    <w:rsid w:val="00901504"/>
    <w:rsid w:val="00901FDD"/>
    <w:rsid w:val="009169A9"/>
    <w:rsid w:val="009272FF"/>
    <w:rsid w:val="0094759C"/>
    <w:rsid w:val="00947B33"/>
    <w:rsid w:val="00952D61"/>
    <w:rsid w:val="009644FC"/>
    <w:rsid w:val="009849E5"/>
    <w:rsid w:val="00995AFF"/>
    <w:rsid w:val="009A5DCC"/>
    <w:rsid w:val="009B428E"/>
    <w:rsid w:val="009B451F"/>
    <w:rsid w:val="009C014D"/>
    <w:rsid w:val="009C650F"/>
    <w:rsid w:val="009D3BCF"/>
    <w:rsid w:val="009F2AA2"/>
    <w:rsid w:val="009F7394"/>
    <w:rsid w:val="00A015C7"/>
    <w:rsid w:val="00A14430"/>
    <w:rsid w:val="00A16BA0"/>
    <w:rsid w:val="00A242FA"/>
    <w:rsid w:val="00A30D14"/>
    <w:rsid w:val="00A32BCB"/>
    <w:rsid w:val="00A32C2A"/>
    <w:rsid w:val="00A339FB"/>
    <w:rsid w:val="00A35FF9"/>
    <w:rsid w:val="00A36945"/>
    <w:rsid w:val="00A43595"/>
    <w:rsid w:val="00A45E4F"/>
    <w:rsid w:val="00A5014D"/>
    <w:rsid w:val="00A56120"/>
    <w:rsid w:val="00A577AD"/>
    <w:rsid w:val="00A627F7"/>
    <w:rsid w:val="00A6683F"/>
    <w:rsid w:val="00A73418"/>
    <w:rsid w:val="00A75BB1"/>
    <w:rsid w:val="00A7661B"/>
    <w:rsid w:val="00A776F0"/>
    <w:rsid w:val="00A81388"/>
    <w:rsid w:val="00A87373"/>
    <w:rsid w:val="00A926B9"/>
    <w:rsid w:val="00AA3384"/>
    <w:rsid w:val="00AA35D2"/>
    <w:rsid w:val="00AB2874"/>
    <w:rsid w:val="00AB5334"/>
    <w:rsid w:val="00AB6405"/>
    <w:rsid w:val="00AB69A6"/>
    <w:rsid w:val="00AC689E"/>
    <w:rsid w:val="00AD2006"/>
    <w:rsid w:val="00AD32F7"/>
    <w:rsid w:val="00AE5C50"/>
    <w:rsid w:val="00AF3EC8"/>
    <w:rsid w:val="00AF5738"/>
    <w:rsid w:val="00AF718B"/>
    <w:rsid w:val="00B031E1"/>
    <w:rsid w:val="00B044C8"/>
    <w:rsid w:val="00B05A2C"/>
    <w:rsid w:val="00B0654A"/>
    <w:rsid w:val="00B123C2"/>
    <w:rsid w:val="00B20051"/>
    <w:rsid w:val="00B31F65"/>
    <w:rsid w:val="00B343B5"/>
    <w:rsid w:val="00B422F7"/>
    <w:rsid w:val="00B45633"/>
    <w:rsid w:val="00B577A1"/>
    <w:rsid w:val="00B623F8"/>
    <w:rsid w:val="00B76E5E"/>
    <w:rsid w:val="00B8162B"/>
    <w:rsid w:val="00B9766C"/>
    <w:rsid w:val="00BC1860"/>
    <w:rsid w:val="00BC4EA1"/>
    <w:rsid w:val="00BC7095"/>
    <w:rsid w:val="00BC7433"/>
    <w:rsid w:val="00BD1DA5"/>
    <w:rsid w:val="00BD7578"/>
    <w:rsid w:val="00BE63EF"/>
    <w:rsid w:val="00BE6D65"/>
    <w:rsid w:val="00C12CEF"/>
    <w:rsid w:val="00C1553C"/>
    <w:rsid w:val="00C17DBF"/>
    <w:rsid w:val="00C204AE"/>
    <w:rsid w:val="00C210A5"/>
    <w:rsid w:val="00C30C97"/>
    <w:rsid w:val="00C34907"/>
    <w:rsid w:val="00C439CC"/>
    <w:rsid w:val="00C5666D"/>
    <w:rsid w:val="00C619DE"/>
    <w:rsid w:val="00C62CBD"/>
    <w:rsid w:val="00C63673"/>
    <w:rsid w:val="00C65B64"/>
    <w:rsid w:val="00C660CC"/>
    <w:rsid w:val="00C70C2F"/>
    <w:rsid w:val="00C734B4"/>
    <w:rsid w:val="00C7544A"/>
    <w:rsid w:val="00C826CC"/>
    <w:rsid w:val="00C84734"/>
    <w:rsid w:val="00C91527"/>
    <w:rsid w:val="00C93EB2"/>
    <w:rsid w:val="00C97299"/>
    <w:rsid w:val="00CA060B"/>
    <w:rsid w:val="00CA1A91"/>
    <w:rsid w:val="00CA4558"/>
    <w:rsid w:val="00CB1657"/>
    <w:rsid w:val="00CB17BC"/>
    <w:rsid w:val="00CB518A"/>
    <w:rsid w:val="00CB6757"/>
    <w:rsid w:val="00CE1E88"/>
    <w:rsid w:val="00CE3D9C"/>
    <w:rsid w:val="00CE5B51"/>
    <w:rsid w:val="00CE6640"/>
    <w:rsid w:val="00CF41B0"/>
    <w:rsid w:val="00D06235"/>
    <w:rsid w:val="00D07843"/>
    <w:rsid w:val="00D10C20"/>
    <w:rsid w:val="00D2333E"/>
    <w:rsid w:val="00D25193"/>
    <w:rsid w:val="00D25821"/>
    <w:rsid w:val="00D364FF"/>
    <w:rsid w:val="00D434CF"/>
    <w:rsid w:val="00D54400"/>
    <w:rsid w:val="00D54A77"/>
    <w:rsid w:val="00D61F5F"/>
    <w:rsid w:val="00D64783"/>
    <w:rsid w:val="00D6584D"/>
    <w:rsid w:val="00D77B85"/>
    <w:rsid w:val="00D84D5B"/>
    <w:rsid w:val="00D93198"/>
    <w:rsid w:val="00D93A8C"/>
    <w:rsid w:val="00DA4538"/>
    <w:rsid w:val="00DB0075"/>
    <w:rsid w:val="00DC45A1"/>
    <w:rsid w:val="00DD0F4E"/>
    <w:rsid w:val="00DD1A77"/>
    <w:rsid w:val="00DD3B74"/>
    <w:rsid w:val="00DE068A"/>
    <w:rsid w:val="00DE65DA"/>
    <w:rsid w:val="00DE7A41"/>
    <w:rsid w:val="00E1079A"/>
    <w:rsid w:val="00E226DE"/>
    <w:rsid w:val="00E22820"/>
    <w:rsid w:val="00E2295B"/>
    <w:rsid w:val="00E30C1E"/>
    <w:rsid w:val="00E313C1"/>
    <w:rsid w:val="00E336C3"/>
    <w:rsid w:val="00E34CB9"/>
    <w:rsid w:val="00E36043"/>
    <w:rsid w:val="00E37C7B"/>
    <w:rsid w:val="00E53FBE"/>
    <w:rsid w:val="00E551E8"/>
    <w:rsid w:val="00E56348"/>
    <w:rsid w:val="00E64DD2"/>
    <w:rsid w:val="00E65D01"/>
    <w:rsid w:val="00E72C79"/>
    <w:rsid w:val="00E74A4E"/>
    <w:rsid w:val="00E86DA8"/>
    <w:rsid w:val="00E9121E"/>
    <w:rsid w:val="00E91671"/>
    <w:rsid w:val="00EA307D"/>
    <w:rsid w:val="00EA5A9C"/>
    <w:rsid w:val="00EC52AD"/>
    <w:rsid w:val="00EC7E46"/>
    <w:rsid w:val="00ED2EAD"/>
    <w:rsid w:val="00EE0BD3"/>
    <w:rsid w:val="00EE1237"/>
    <w:rsid w:val="00EF4188"/>
    <w:rsid w:val="00EF54AC"/>
    <w:rsid w:val="00EF6F3B"/>
    <w:rsid w:val="00F04171"/>
    <w:rsid w:val="00F12356"/>
    <w:rsid w:val="00F227F0"/>
    <w:rsid w:val="00F267DC"/>
    <w:rsid w:val="00F277A1"/>
    <w:rsid w:val="00F319F6"/>
    <w:rsid w:val="00F46468"/>
    <w:rsid w:val="00F47ED0"/>
    <w:rsid w:val="00F66FEE"/>
    <w:rsid w:val="00F70C85"/>
    <w:rsid w:val="00F83243"/>
    <w:rsid w:val="00F91E1F"/>
    <w:rsid w:val="00F95BF6"/>
    <w:rsid w:val="00F96D2F"/>
    <w:rsid w:val="00F97B3E"/>
    <w:rsid w:val="00FA3A79"/>
    <w:rsid w:val="00FA54D9"/>
    <w:rsid w:val="00FB69B1"/>
    <w:rsid w:val="00FC0E19"/>
    <w:rsid w:val="00FC16BB"/>
    <w:rsid w:val="00FC4CCF"/>
    <w:rsid w:val="00FC6046"/>
    <w:rsid w:val="00FC7FED"/>
    <w:rsid w:val="00FE2A93"/>
    <w:rsid w:val="00FF2752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EAB8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noProof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customStyle="1" w:styleId="Formatvorlage1a">
    <w:name w:val="Formatvorlage1a"/>
    <w:basedOn w:val="berschrift1"/>
    <w:pPr>
      <w:spacing w:after="480"/>
    </w:pPr>
  </w:style>
  <w:style w:type="paragraph" w:customStyle="1" w:styleId="berschrift1a">
    <w:name w:val="Überschrift 1a"/>
    <w:basedOn w:val="berschrift1"/>
    <w:pPr>
      <w:spacing w:after="480"/>
    </w:pPr>
  </w:style>
  <w:style w:type="paragraph" w:customStyle="1" w:styleId="Standard1">
    <w:name w:val="Standard 1"/>
    <w:basedOn w:val="Standard"/>
    <w:pPr>
      <w:ind w:firstLine="340"/>
    </w:pPr>
  </w:style>
  <w:style w:type="paragraph" w:customStyle="1" w:styleId="Standard2">
    <w:name w:val="Standard 2"/>
    <w:basedOn w:val="Standard1"/>
    <w:next w:val="Standard1"/>
    <w:pPr>
      <w:spacing w:after="240"/>
    </w:pPr>
  </w:style>
  <w:style w:type="character" w:styleId="Link">
    <w:name w:val="Hyperlink"/>
    <w:uiPriority w:val="99"/>
    <w:unhideWhenUsed/>
    <w:rsid w:val="001924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9308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C1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7E0"/>
    <w:rPr>
      <w:noProof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1C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zu „Trauer und Melancholie“</vt:lpstr>
    </vt:vector>
  </TitlesOfParts>
  <Company/>
  <LinksUpToDate>false</LinksUpToDate>
  <CharactersWithSpaces>4339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http://www.fvabz.ch/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zu „Trauer und Melancholie“</dc:title>
  <dc:subject/>
  <dc:creator>Karin Mendes de Leon</dc:creator>
  <cp:keywords/>
  <cp:lastModifiedBy>Charles Mendes de Leon</cp:lastModifiedBy>
  <cp:revision>7</cp:revision>
  <cp:lastPrinted>2021-03-18T10:22:00Z</cp:lastPrinted>
  <dcterms:created xsi:type="dcterms:W3CDTF">2022-04-18T16:13:00Z</dcterms:created>
  <dcterms:modified xsi:type="dcterms:W3CDTF">2022-06-28T13:04:00Z</dcterms:modified>
</cp:coreProperties>
</file>