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655315A9" w:rsidR="00A32BCB" w:rsidRDefault="00E37C7B">
      <w:pPr>
        <w:widowControl w:val="0"/>
      </w:pPr>
      <w:r>
        <w:t>Frühling 20</w:t>
      </w:r>
      <w:r w:rsidR="00B577A1">
        <w:t>21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40A0992D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5C221E">
        <w:rPr>
          <w:b/>
        </w:rPr>
        <w:t>Susann Heenen-Wolffs Artikel „Geschlechtliche Identifizierung und ‚Transidentität’“ (Psyche, 2021)</w:t>
      </w:r>
    </w:p>
    <w:p w14:paraId="574B12E9" w14:textId="77777777" w:rsidR="00EA307D" w:rsidRDefault="00EA307D">
      <w:pPr>
        <w:rPr>
          <w:b/>
        </w:rPr>
      </w:pPr>
    </w:p>
    <w:p w14:paraId="0E689245" w14:textId="77777777" w:rsidR="00897C45" w:rsidRDefault="003942C2" w:rsidP="00897C45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</w:t>
      </w:r>
    </w:p>
    <w:p w14:paraId="4F0C33BD" w14:textId="77777777" w:rsidR="00897C45" w:rsidRDefault="00897C45" w:rsidP="00897C45"/>
    <w:p w14:paraId="45B1797B" w14:textId="77777777" w:rsidR="00483BD6" w:rsidRPr="00483BD6" w:rsidRDefault="00483BD6" w:rsidP="00483BD6">
      <w:pPr>
        <w:rPr>
          <w:b/>
          <w:lang w:val="de-CH"/>
        </w:rPr>
      </w:pPr>
    </w:p>
    <w:p w14:paraId="3D0CF5E4" w14:textId="77777777" w:rsidR="00E37C7B" w:rsidRDefault="00E37C7B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Was war Ihre „Gegenübertragungsreaktion“ bei der Lektüre des Textes? </w:t>
      </w:r>
    </w:p>
    <w:p w14:paraId="392E61C2" w14:textId="77777777" w:rsidR="009C014D" w:rsidRDefault="00E37C7B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Wie ist es Ihnen beim Nach-denken ergangen? Die Abhandlung umfasst 11 Unterkapitel. </w:t>
      </w:r>
      <w:r>
        <w:rPr>
          <w:lang w:val="de-CH"/>
        </w:rPr>
        <w:br/>
        <w:t xml:space="preserve">a. Wo präsentiert die Autorin ihre Basis-Hypothese? Wie lautet sie genau? Ist sie verständlich? </w:t>
      </w:r>
      <w:r>
        <w:rPr>
          <w:lang w:val="de-CH"/>
        </w:rPr>
        <w:br/>
        <w:t xml:space="preserve">b. Welche Theorieansätze verwendet Heenen-Wolff für ihren „metapsychologischen Beitrag zur Genese des geschlechtlichen Ichs“? In welchen Unterkapiteln? Welche Autoren berücksichtigt sie vor allem und vor allen? </w:t>
      </w:r>
      <w:r>
        <w:rPr>
          <w:lang w:val="de-CH"/>
        </w:rPr>
        <w:br/>
        <w:t>c. Warum „geschlechtliches Ich“ und nicht „geschlechtliches Selbst“?</w:t>
      </w:r>
      <w:r>
        <w:rPr>
          <w:lang w:val="de-CH"/>
        </w:rPr>
        <w:br/>
        <w:t xml:space="preserve">d. Irgendwo muss die </w:t>
      </w:r>
      <w:r w:rsidRPr="007E52C6">
        <w:rPr>
          <w:i/>
          <w:lang w:val="de-CH"/>
        </w:rPr>
        <w:t>metapsychologische</w:t>
      </w:r>
      <w:r>
        <w:rPr>
          <w:lang w:val="de-CH"/>
        </w:rPr>
        <w:t xml:space="preserve"> </w:t>
      </w:r>
      <w:r w:rsidRPr="007E52C6">
        <w:rPr>
          <w:i/>
          <w:lang w:val="de-CH"/>
        </w:rPr>
        <w:t>Theoriebildung</w:t>
      </w:r>
      <w:r>
        <w:rPr>
          <w:lang w:val="de-CH"/>
        </w:rPr>
        <w:t xml:space="preserve"> mit dem </w:t>
      </w:r>
      <w:r w:rsidRPr="007E52C6">
        <w:rPr>
          <w:i/>
          <w:lang w:val="de-CH"/>
        </w:rPr>
        <w:t>Gender-Diskurs</w:t>
      </w:r>
      <w:r>
        <w:rPr>
          <w:lang w:val="de-CH"/>
        </w:rPr>
        <w:t xml:space="preserve"> verlinkt werden (das Ziel der Abhandlung). Wo genau geschieht dies in der vorliegenden Arbeit, also in welchen Unterkapiteln? </w:t>
      </w:r>
      <w:r w:rsidR="005A02ED">
        <w:rPr>
          <w:lang w:val="de-CH"/>
        </w:rPr>
        <w:br/>
        <w:t xml:space="preserve">e. Enthält die Erörterung klinische Beispiele? </w:t>
      </w:r>
    </w:p>
    <w:p w14:paraId="337724B4" w14:textId="00C36DED" w:rsidR="009C014D" w:rsidRDefault="009C014D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Haben Sie den zitierten </w:t>
      </w:r>
      <w:r w:rsidR="00C5666D">
        <w:rPr>
          <w:lang w:val="de-CH"/>
        </w:rPr>
        <w:t>Beitrag von Danielle Quinodoz (I</w:t>
      </w:r>
      <w:r>
        <w:rPr>
          <w:lang w:val="de-CH"/>
        </w:rPr>
        <w:t xml:space="preserve">PA-Hauptvortrag in Barcelona 1997) gekannt? </w:t>
      </w:r>
    </w:p>
    <w:p w14:paraId="35309031" w14:textId="5CCC726D" w:rsidR="009C014D" w:rsidRDefault="009C014D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Kennen Sie </w:t>
      </w:r>
      <w:r w:rsidR="00C5666D">
        <w:rPr>
          <w:lang w:val="de-CH"/>
        </w:rPr>
        <w:t>transi</w:t>
      </w:r>
      <w:r>
        <w:rPr>
          <w:lang w:val="de-CH"/>
        </w:rPr>
        <w:t xml:space="preserve">dente Personen aus Ihrer eigenen psychoanalytischen Praxis – d.h. in der Situation von Analyse oder psychodynamischer Psychotherapie oder v.a. aus den Medien? </w:t>
      </w:r>
    </w:p>
    <w:p w14:paraId="518A7BD7" w14:textId="4507539E" w:rsidR="009C014D" w:rsidRDefault="009C014D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Weshalb bringt die Autorin die „Hysterie“ ins Spiel (S.383)? </w:t>
      </w:r>
    </w:p>
    <w:p w14:paraId="3160C3F1" w14:textId="63306F75" w:rsidR="009C014D" w:rsidRDefault="009C014D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Wo liegt Ihrer Ansicht nach der Unterschied zwischen primärer und sekundärer Identifizierung? (S.382)</w:t>
      </w:r>
    </w:p>
    <w:p w14:paraId="451FB37C" w14:textId="77777777" w:rsidR="009C014D" w:rsidRDefault="009C014D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Ist es wahrscheinlich, bei Freud den Ausdruck „Kern-Ich“ zu finden, laut Heenen-Wolff ein „Begriff Freuds“? (Fussnote S.385)</w:t>
      </w:r>
    </w:p>
    <w:p w14:paraId="3CB86B66" w14:textId="77777777" w:rsidR="009C014D" w:rsidRDefault="009C014D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Leuchtet die Idee der </w:t>
      </w:r>
      <w:r w:rsidRPr="009C014D">
        <w:rPr>
          <w:b/>
          <w:lang w:val="de-CH"/>
        </w:rPr>
        <w:t xml:space="preserve">sexualen </w:t>
      </w:r>
      <w:r>
        <w:rPr>
          <w:lang w:val="de-CH"/>
        </w:rPr>
        <w:t xml:space="preserve">Idendtifizierung ein – oder ist das Laplanche-Sprech? (S.389) </w:t>
      </w:r>
    </w:p>
    <w:p w14:paraId="5EF0251B" w14:textId="77777777" w:rsidR="009C014D" w:rsidRDefault="009C014D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>Bedeutet es einen psychoanalytischen Fortschritt, von einer „Mann-zu-Frau-transident erlebenden Person“ zu reden? (S.389)</w:t>
      </w:r>
    </w:p>
    <w:p w14:paraId="7AC1CA35" w14:textId="77777777" w:rsidR="003D3D11" w:rsidRDefault="009C014D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Die meisten Menschen verfehlen in ihrem Leben ihr frühkindliches und adoleszentes Ideal-Ich, aber sehr wenige werden transident. Lässt sich die spezifische Differenz zwischen dem Ubiquitären (= Verfehlen des Ideal-Ichs) und der kleinen Prävalenz aus den Überlegungen </w:t>
      </w:r>
      <w:r w:rsidR="00FF3F40">
        <w:rPr>
          <w:lang w:val="de-CH"/>
        </w:rPr>
        <w:t xml:space="preserve">der Autorin </w:t>
      </w:r>
      <w:r>
        <w:rPr>
          <w:lang w:val="de-CH"/>
        </w:rPr>
        <w:t xml:space="preserve">erklären oder zumindest herleiten? </w:t>
      </w:r>
    </w:p>
    <w:p w14:paraId="7F2CF812" w14:textId="39AE1EF1" w:rsidR="00520BBB" w:rsidRPr="00CE1E88" w:rsidRDefault="003D3D11" w:rsidP="00CE1E88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Wie begründet Heenen-Wolff psychoanalytisch (also nicht gesellschaftspolitisch), dass transidente Menschen „neurotisch“ (S.390 unten) seien – und nicht z.B. „psychisch normal“ (Freud) oder „heterogen“ funktionierend sind? (vgl. z.B. Artikel Quinodoz) Sind „Gegenidentifizierung“ und „Gegenbesetzung“ in Bezug auf den eigenen, anatomisch </w:t>
      </w:r>
      <w:r>
        <w:rPr>
          <w:lang w:val="de-CH"/>
        </w:rPr>
        <w:lastRenderedPageBreak/>
        <w:t>geschlechtlichen Körper psychisch nicht weiter reduzierbare Prozesse</w:t>
      </w:r>
      <w:r w:rsidR="00520BBB">
        <w:rPr>
          <w:lang w:val="de-CH"/>
        </w:rPr>
        <w:t>?</w:t>
      </w:r>
      <w:r>
        <w:rPr>
          <w:lang w:val="de-CH"/>
        </w:rPr>
        <w:t xml:space="preserve"> </w:t>
      </w:r>
      <w:r w:rsidR="00CE1E88">
        <w:rPr>
          <w:lang w:val="de-CH"/>
        </w:rPr>
        <w:t xml:space="preserve">(Wie die Autorin annimmt, S.391). </w:t>
      </w:r>
      <w:r w:rsidR="00CE1E88">
        <w:rPr>
          <w:lang w:val="de-CH"/>
        </w:rPr>
        <w:br/>
      </w:r>
      <w:r w:rsidR="00520BBB" w:rsidRPr="00CE1E88">
        <w:rPr>
          <w:lang w:val="de-CH"/>
        </w:rPr>
        <w:t>O</w:t>
      </w:r>
      <w:r w:rsidRPr="00CE1E88">
        <w:rPr>
          <w:lang w:val="de-CH"/>
        </w:rPr>
        <w:t>der implizieren sie notwendig andere Abwehren</w:t>
      </w:r>
      <w:r w:rsidR="004C1BED" w:rsidRPr="00CE1E88">
        <w:rPr>
          <w:lang w:val="de-CH"/>
        </w:rPr>
        <w:t>,</w:t>
      </w:r>
      <w:r w:rsidRPr="00CE1E88">
        <w:rPr>
          <w:lang w:val="de-CH"/>
        </w:rPr>
        <w:t xml:space="preserve"> die konventionell als „nicht-neurotisch“ bezeichnet werden</w:t>
      </w:r>
      <w:r w:rsidR="004C1BED" w:rsidRPr="00CE1E88">
        <w:rPr>
          <w:lang w:val="de-CH"/>
        </w:rPr>
        <w:t xml:space="preserve"> (z.B. Spaltung, projektive Identifizierung)</w:t>
      </w:r>
      <w:r w:rsidRPr="00CE1E88">
        <w:rPr>
          <w:lang w:val="de-CH"/>
        </w:rPr>
        <w:t xml:space="preserve">? </w:t>
      </w:r>
      <w:r w:rsidR="004C1BED" w:rsidRPr="00CE1E88">
        <w:rPr>
          <w:lang w:val="de-CH"/>
        </w:rPr>
        <w:br/>
        <w:t>[Die Psychoanalyse Freuds ist ja radikal reduktionistisch, d.h. die Abwehren werden bis an die Grenze des Somatischen sequenziert.]</w:t>
      </w:r>
    </w:p>
    <w:p w14:paraId="5AB54113" w14:textId="77777777" w:rsidR="00520BBB" w:rsidRDefault="00520BBB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Was bedeutet es, wenn die Autorin sagt, dass das Gendern der Geschlechtsdifferenz vorangehe (S.391)? </w:t>
      </w:r>
    </w:p>
    <w:p w14:paraId="13790E43" w14:textId="77777777" w:rsidR="00520BBB" w:rsidRDefault="00520BBB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Warum ist Laplanche die ideale Gewährsperson, um Entwicklungstheorie und Gendertheorie zu verknüpfen? </w:t>
      </w:r>
    </w:p>
    <w:p w14:paraId="278F7BD3" w14:textId="77777777" w:rsidR="00B422F7" w:rsidRDefault="00520BBB" w:rsidP="00B577A1">
      <w:pPr>
        <w:pStyle w:val="Listenabsatz"/>
        <w:numPr>
          <w:ilvl w:val="0"/>
          <w:numId w:val="8"/>
        </w:numPr>
        <w:spacing w:after="120"/>
        <w:ind w:left="641" w:hanging="357"/>
        <w:contextualSpacing w:val="0"/>
        <w:rPr>
          <w:lang w:val="de-CH"/>
        </w:rPr>
      </w:pPr>
      <w:r>
        <w:rPr>
          <w:lang w:val="de-CH"/>
        </w:rPr>
        <w:t xml:space="preserve">„Sei wie du willst, solange du niemanden oder andere schädigst“ verknüpft Heenen-Wolff (Fussn. S.393) mit „europäisch-neoliberal“. Aber ist es nicht eher kantisch und halt auch französisch, nämlich Sartre: Sei in existenzieller Freiheit dein eigener Entwurf! Was zeigt die analytische Empirie in puncto Gelingen solcher Vorsätze? </w:t>
      </w:r>
    </w:p>
    <w:p w14:paraId="08FFFB59" w14:textId="40910AB6" w:rsidR="00193085" w:rsidRPr="00B422F7" w:rsidRDefault="00B422F7" w:rsidP="00B422F7">
      <w:pPr>
        <w:pStyle w:val="Listenabsatz"/>
        <w:spacing w:after="120"/>
        <w:ind w:left="641"/>
        <w:contextualSpacing w:val="0"/>
        <w:rPr>
          <w:lang w:val="de-CH"/>
        </w:rPr>
      </w:pPr>
      <w:r>
        <w:rPr>
          <w:lang w:val="de-CH"/>
        </w:rPr>
        <w:br/>
      </w:r>
      <w:r>
        <w:rPr>
          <w:lang w:val="de-CH"/>
        </w:rPr>
        <w:br/>
      </w:r>
      <w:r w:rsidRPr="00B422F7">
        <w:rPr>
          <w:lang w:val="de-CH"/>
        </w:rPr>
        <w:t xml:space="preserve">CMdL, </w:t>
      </w:r>
      <w:r>
        <w:rPr>
          <w:lang w:val="de-CH"/>
        </w:rPr>
        <w:t>12.5.2021</w:t>
      </w:r>
      <w:r w:rsidR="007304A4">
        <w:rPr>
          <w:lang w:val="de-CH"/>
        </w:rPr>
        <w:br/>
      </w:r>
      <w:r w:rsidR="007304A4">
        <w:rPr>
          <w:lang w:val="de-CH"/>
        </w:rPr>
        <w:br/>
      </w:r>
      <w:r w:rsidR="007304A4">
        <w:rPr>
          <w:lang w:val="de-CH"/>
        </w:rPr>
        <w:br/>
      </w:r>
      <w:r w:rsidR="007304A4">
        <w:rPr>
          <w:lang w:val="de-CH"/>
        </w:rPr>
        <w:br/>
      </w:r>
      <w:bookmarkStart w:id="0" w:name="_GoBack"/>
      <w:bookmarkEnd w:id="0"/>
    </w:p>
    <w:sectPr w:rsidR="00193085" w:rsidRPr="00B422F7" w:rsidSect="00562227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C1610" w14:textId="77777777" w:rsidR="00AF3EC8" w:rsidRDefault="00AF3EC8" w:rsidP="001C17E0">
      <w:r>
        <w:separator/>
      </w:r>
    </w:p>
  </w:endnote>
  <w:endnote w:type="continuationSeparator" w:id="0">
    <w:p w14:paraId="44E51C4C" w14:textId="77777777" w:rsidR="00AF3EC8" w:rsidRDefault="00AF3EC8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04A4">
      <w:rPr>
        <w:rStyle w:val="Seitenzahl"/>
      </w:rPr>
      <w:t>2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A0952" w14:textId="77777777" w:rsidR="00AF3EC8" w:rsidRDefault="00AF3EC8" w:rsidP="001C17E0">
      <w:r>
        <w:separator/>
      </w:r>
    </w:p>
  </w:footnote>
  <w:footnote w:type="continuationSeparator" w:id="0">
    <w:p w14:paraId="13B94B4A" w14:textId="77777777" w:rsidR="00AF3EC8" w:rsidRDefault="00AF3EC8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29347B"/>
    <w:multiLevelType w:val="hybridMultilevel"/>
    <w:tmpl w:val="6ECCDFEE"/>
    <w:lvl w:ilvl="0" w:tplc="58E831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984001"/>
    <w:multiLevelType w:val="hybridMultilevel"/>
    <w:tmpl w:val="3DAA2178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C6702A"/>
    <w:multiLevelType w:val="hybridMultilevel"/>
    <w:tmpl w:val="DB4A51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040FF"/>
    <w:multiLevelType w:val="hybridMultilevel"/>
    <w:tmpl w:val="E182F6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0515B"/>
    <w:rsid w:val="00005350"/>
    <w:rsid w:val="00036D72"/>
    <w:rsid w:val="00045CA8"/>
    <w:rsid w:val="00050865"/>
    <w:rsid w:val="00053E9F"/>
    <w:rsid w:val="0006011A"/>
    <w:rsid w:val="00072B00"/>
    <w:rsid w:val="000774A6"/>
    <w:rsid w:val="00097BCE"/>
    <w:rsid w:val="000A2932"/>
    <w:rsid w:val="000A7D53"/>
    <w:rsid w:val="000B4E93"/>
    <w:rsid w:val="000C6C03"/>
    <w:rsid w:val="000C7B11"/>
    <w:rsid w:val="000E4F13"/>
    <w:rsid w:val="000E5E05"/>
    <w:rsid w:val="000F580C"/>
    <w:rsid w:val="0010790F"/>
    <w:rsid w:val="00107C05"/>
    <w:rsid w:val="00112F0C"/>
    <w:rsid w:val="00136829"/>
    <w:rsid w:val="001445C6"/>
    <w:rsid w:val="00145232"/>
    <w:rsid w:val="00147251"/>
    <w:rsid w:val="00152FBB"/>
    <w:rsid w:val="0015406F"/>
    <w:rsid w:val="00161373"/>
    <w:rsid w:val="001645A6"/>
    <w:rsid w:val="001819FC"/>
    <w:rsid w:val="00181BA5"/>
    <w:rsid w:val="00186BD4"/>
    <w:rsid w:val="001924E0"/>
    <w:rsid w:val="00193085"/>
    <w:rsid w:val="001A6B5D"/>
    <w:rsid w:val="001B4B07"/>
    <w:rsid w:val="001C17E0"/>
    <w:rsid w:val="001C2358"/>
    <w:rsid w:val="001C7914"/>
    <w:rsid w:val="001D01F8"/>
    <w:rsid w:val="001D65B9"/>
    <w:rsid w:val="00203B8F"/>
    <w:rsid w:val="00213399"/>
    <w:rsid w:val="0021734A"/>
    <w:rsid w:val="0022140A"/>
    <w:rsid w:val="00226685"/>
    <w:rsid w:val="00231FB8"/>
    <w:rsid w:val="00236B16"/>
    <w:rsid w:val="00237076"/>
    <w:rsid w:val="002454EC"/>
    <w:rsid w:val="00252334"/>
    <w:rsid w:val="002525C5"/>
    <w:rsid w:val="00254CF5"/>
    <w:rsid w:val="0026063B"/>
    <w:rsid w:val="00266B82"/>
    <w:rsid w:val="00274E4A"/>
    <w:rsid w:val="00282D41"/>
    <w:rsid w:val="00295995"/>
    <w:rsid w:val="00296E4F"/>
    <w:rsid w:val="00297599"/>
    <w:rsid w:val="002A2676"/>
    <w:rsid w:val="002A39DF"/>
    <w:rsid w:val="002B56A6"/>
    <w:rsid w:val="002C1928"/>
    <w:rsid w:val="002C4884"/>
    <w:rsid w:val="002E65BE"/>
    <w:rsid w:val="002F24F8"/>
    <w:rsid w:val="00300911"/>
    <w:rsid w:val="00303096"/>
    <w:rsid w:val="00321F10"/>
    <w:rsid w:val="00323B25"/>
    <w:rsid w:val="00334D03"/>
    <w:rsid w:val="00336857"/>
    <w:rsid w:val="00341DAE"/>
    <w:rsid w:val="0034684B"/>
    <w:rsid w:val="00350858"/>
    <w:rsid w:val="00356BD4"/>
    <w:rsid w:val="0037144C"/>
    <w:rsid w:val="00386E18"/>
    <w:rsid w:val="00393130"/>
    <w:rsid w:val="003942C2"/>
    <w:rsid w:val="003A01A1"/>
    <w:rsid w:val="003B519C"/>
    <w:rsid w:val="003B727C"/>
    <w:rsid w:val="003C3775"/>
    <w:rsid w:val="003D221B"/>
    <w:rsid w:val="003D3D11"/>
    <w:rsid w:val="003D4CD2"/>
    <w:rsid w:val="003E4E24"/>
    <w:rsid w:val="003E7EFD"/>
    <w:rsid w:val="003F2F52"/>
    <w:rsid w:val="003F7D9F"/>
    <w:rsid w:val="004000A1"/>
    <w:rsid w:val="00403162"/>
    <w:rsid w:val="00410138"/>
    <w:rsid w:val="00413365"/>
    <w:rsid w:val="004208B2"/>
    <w:rsid w:val="004321CA"/>
    <w:rsid w:val="00437E8F"/>
    <w:rsid w:val="004435B2"/>
    <w:rsid w:val="0044611C"/>
    <w:rsid w:val="00452E54"/>
    <w:rsid w:val="00467F71"/>
    <w:rsid w:val="00473592"/>
    <w:rsid w:val="00480081"/>
    <w:rsid w:val="004814EF"/>
    <w:rsid w:val="00483BD6"/>
    <w:rsid w:val="00485156"/>
    <w:rsid w:val="00486138"/>
    <w:rsid w:val="00486DE4"/>
    <w:rsid w:val="00490BBC"/>
    <w:rsid w:val="00492DB8"/>
    <w:rsid w:val="004932F5"/>
    <w:rsid w:val="004A2151"/>
    <w:rsid w:val="004B265E"/>
    <w:rsid w:val="004B5872"/>
    <w:rsid w:val="004C1BED"/>
    <w:rsid w:val="004D59DE"/>
    <w:rsid w:val="004F7F9A"/>
    <w:rsid w:val="00504EF9"/>
    <w:rsid w:val="0050532A"/>
    <w:rsid w:val="005060B7"/>
    <w:rsid w:val="005145A4"/>
    <w:rsid w:val="005201AE"/>
    <w:rsid w:val="005205E4"/>
    <w:rsid w:val="00520BBB"/>
    <w:rsid w:val="00523771"/>
    <w:rsid w:val="005366C7"/>
    <w:rsid w:val="00540BAD"/>
    <w:rsid w:val="00547BB5"/>
    <w:rsid w:val="0055188A"/>
    <w:rsid w:val="00553ACB"/>
    <w:rsid w:val="0055528F"/>
    <w:rsid w:val="00562227"/>
    <w:rsid w:val="0056656D"/>
    <w:rsid w:val="00566ED9"/>
    <w:rsid w:val="0057164D"/>
    <w:rsid w:val="00574B98"/>
    <w:rsid w:val="00577B06"/>
    <w:rsid w:val="00591D2C"/>
    <w:rsid w:val="005942D6"/>
    <w:rsid w:val="005A02ED"/>
    <w:rsid w:val="005B32E1"/>
    <w:rsid w:val="005C221E"/>
    <w:rsid w:val="005D104B"/>
    <w:rsid w:val="005E1F02"/>
    <w:rsid w:val="005E292C"/>
    <w:rsid w:val="005E74AD"/>
    <w:rsid w:val="005F0613"/>
    <w:rsid w:val="006001BF"/>
    <w:rsid w:val="00600DF1"/>
    <w:rsid w:val="00601EA4"/>
    <w:rsid w:val="00603C45"/>
    <w:rsid w:val="00603CAE"/>
    <w:rsid w:val="00615B12"/>
    <w:rsid w:val="00615D90"/>
    <w:rsid w:val="00617F35"/>
    <w:rsid w:val="0062072D"/>
    <w:rsid w:val="006211DE"/>
    <w:rsid w:val="00623F18"/>
    <w:rsid w:val="00631602"/>
    <w:rsid w:val="00641EF6"/>
    <w:rsid w:val="00644D92"/>
    <w:rsid w:val="00653176"/>
    <w:rsid w:val="00656661"/>
    <w:rsid w:val="00662CFF"/>
    <w:rsid w:val="006658F1"/>
    <w:rsid w:val="00681F0D"/>
    <w:rsid w:val="00682481"/>
    <w:rsid w:val="00682FD8"/>
    <w:rsid w:val="00685F98"/>
    <w:rsid w:val="006B12C7"/>
    <w:rsid w:val="006B6795"/>
    <w:rsid w:val="006D2710"/>
    <w:rsid w:val="006D3CE5"/>
    <w:rsid w:val="006D430F"/>
    <w:rsid w:val="006E1AD9"/>
    <w:rsid w:val="006E4DAF"/>
    <w:rsid w:val="006F3BF7"/>
    <w:rsid w:val="006F64D4"/>
    <w:rsid w:val="00711AAA"/>
    <w:rsid w:val="0072098D"/>
    <w:rsid w:val="00722131"/>
    <w:rsid w:val="00722BA3"/>
    <w:rsid w:val="00727B19"/>
    <w:rsid w:val="007304A4"/>
    <w:rsid w:val="00733EA0"/>
    <w:rsid w:val="00736D06"/>
    <w:rsid w:val="007443D5"/>
    <w:rsid w:val="007463A6"/>
    <w:rsid w:val="00765EB4"/>
    <w:rsid w:val="0077040D"/>
    <w:rsid w:val="00772D14"/>
    <w:rsid w:val="00773856"/>
    <w:rsid w:val="00774DDE"/>
    <w:rsid w:val="007813A9"/>
    <w:rsid w:val="0079791D"/>
    <w:rsid w:val="007A0B0C"/>
    <w:rsid w:val="007B25D5"/>
    <w:rsid w:val="007B4116"/>
    <w:rsid w:val="007C2373"/>
    <w:rsid w:val="007D5328"/>
    <w:rsid w:val="007E52C6"/>
    <w:rsid w:val="007E671E"/>
    <w:rsid w:val="007F7F88"/>
    <w:rsid w:val="0080008C"/>
    <w:rsid w:val="00804DA0"/>
    <w:rsid w:val="00814C4D"/>
    <w:rsid w:val="00825087"/>
    <w:rsid w:val="00833CD4"/>
    <w:rsid w:val="00834900"/>
    <w:rsid w:val="008404FC"/>
    <w:rsid w:val="00843B12"/>
    <w:rsid w:val="008508C5"/>
    <w:rsid w:val="00853031"/>
    <w:rsid w:val="008573CE"/>
    <w:rsid w:val="00867358"/>
    <w:rsid w:val="00870278"/>
    <w:rsid w:val="0087775D"/>
    <w:rsid w:val="0089224F"/>
    <w:rsid w:val="008925DB"/>
    <w:rsid w:val="00897C45"/>
    <w:rsid w:val="008A30E0"/>
    <w:rsid w:val="008B3F08"/>
    <w:rsid w:val="008B40F5"/>
    <w:rsid w:val="008B67B1"/>
    <w:rsid w:val="008C3DDE"/>
    <w:rsid w:val="008D1966"/>
    <w:rsid w:val="008E3110"/>
    <w:rsid w:val="008E4C3E"/>
    <w:rsid w:val="008E4F91"/>
    <w:rsid w:val="008E5D75"/>
    <w:rsid w:val="008E7728"/>
    <w:rsid w:val="008F1F85"/>
    <w:rsid w:val="008F34FC"/>
    <w:rsid w:val="008F3C8A"/>
    <w:rsid w:val="00901504"/>
    <w:rsid w:val="00901FDD"/>
    <w:rsid w:val="009169A9"/>
    <w:rsid w:val="009272FF"/>
    <w:rsid w:val="0094759C"/>
    <w:rsid w:val="00947B33"/>
    <w:rsid w:val="00952D61"/>
    <w:rsid w:val="009644FC"/>
    <w:rsid w:val="009A5DCC"/>
    <w:rsid w:val="009B451F"/>
    <w:rsid w:val="009C014D"/>
    <w:rsid w:val="009C650F"/>
    <w:rsid w:val="009D3BCF"/>
    <w:rsid w:val="009F2AA2"/>
    <w:rsid w:val="009F7394"/>
    <w:rsid w:val="00A015C7"/>
    <w:rsid w:val="00A14430"/>
    <w:rsid w:val="00A16BA0"/>
    <w:rsid w:val="00A242FA"/>
    <w:rsid w:val="00A30D14"/>
    <w:rsid w:val="00A32BCB"/>
    <w:rsid w:val="00A32C2A"/>
    <w:rsid w:val="00A339FB"/>
    <w:rsid w:val="00A35FF9"/>
    <w:rsid w:val="00A36945"/>
    <w:rsid w:val="00A43595"/>
    <w:rsid w:val="00A45E4F"/>
    <w:rsid w:val="00A5014D"/>
    <w:rsid w:val="00A56120"/>
    <w:rsid w:val="00A577AD"/>
    <w:rsid w:val="00A627F7"/>
    <w:rsid w:val="00A6683F"/>
    <w:rsid w:val="00A73418"/>
    <w:rsid w:val="00A75BB1"/>
    <w:rsid w:val="00A7661B"/>
    <w:rsid w:val="00A776F0"/>
    <w:rsid w:val="00A81388"/>
    <w:rsid w:val="00A87373"/>
    <w:rsid w:val="00A926B9"/>
    <w:rsid w:val="00AA35D2"/>
    <w:rsid w:val="00AB2874"/>
    <w:rsid w:val="00AB5334"/>
    <w:rsid w:val="00AB6405"/>
    <w:rsid w:val="00AB69A6"/>
    <w:rsid w:val="00AC689E"/>
    <w:rsid w:val="00AD2006"/>
    <w:rsid w:val="00AE5C50"/>
    <w:rsid w:val="00AF3EC8"/>
    <w:rsid w:val="00AF5738"/>
    <w:rsid w:val="00B031E1"/>
    <w:rsid w:val="00B044C8"/>
    <w:rsid w:val="00B05A2C"/>
    <w:rsid w:val="00B0654A"/>
    <w:rsid w:val="00B123C2"/>
    <w:rsid w:val="00B31F65"/>
    <w:rsid w:val="00B422F7"/>
    <w:rsid w:val="00B577A1"/>
    <w:rsid w:val="00B623F8"/>
    <w:rsid w:val="00B76E5E"/>
    <w:rsid w:val="00B8162B"/>
    <w:rsid w:val="00B9766C"/>
    <w:rsid w:val="00BC1860"/>
    <w:rsid w:val="00BC4EA1"/>
    <w:rsid w:val="00BC7095"/>
    <w:rsid w:val="00BC7433"/>
    <w:rsid w:val="00BD1DA5"/>
    <w:rsid w:val="00BD7578"/>
    <w:rsid w:val="00BE63EF"/>
    <w:rsid w:val="00BE6D65"/>
    <w:rsid w:val="00C12CEF"/>
    <w:rsid w:val="00C1553C"/>
    <w:rsid w:val="00C204AE"/>
    <w:rsid w:val="00C210A5"/>
    <w:rsid w:val="00C30C97"/>
    <w:rsid w:val="00C34907"/>
    <w:rsid w:val="00C439CC"/>
    <w:rsid w:val="00C5666D"/>
    <w:rsid w:val="00C619DE"/>
    <w:rsid w:val="00C62CBD"/>
    <w:rsid w:val="00C63673"/>
    <w:rsid w:val="00C660CC"/>
    <w:rsid w:val="00C734B4"/>
    <w:rsid w:val="00C7544A"/>
    <w:rsid w:val="00C826CC"/>
    <w:rsid w:val="00C84734"/>
    <w:rsid w:val="00C91527"/>
    <w:rsid w:val="00C97299"/>
    <w:rsid w:val="00CA060B"/>
    <w:rsid w:val="00CA1A91"/>
    <w:rsid w:val="00CB1657"/>
    <w:rsid w:val="00CB17BC"/>
    <w:rsid w:val="00CB518A"/>
    <w:rsid w:val="00CE1E88"/>
    <w:rsid w:val="00CE3D9C"/>
    <w:rsid w:val="00CE5B51"/>
    <w:rsid w:val="00CF41B0"/>
    <w:rsid w:val="00D07843"/>
    <w:rsid w:val="00D10C20"/>
    <w:rsid w:val="00D25193"/>
    <w:rsid w:val="00D25821"/>
    <w:rsid w:val="00D364FF"/>
    <w:rsid w:val="00D434CF"/>
    <w:rsid w:val="00D54400"/>
    <w:rsid w:val="00D54A77"/>
    <w:rsid w:val="00D61F5F"/>
    <w:rsid w:val="00D6584D"/>
    <w:rsid w:val="00D77B85"/>
    <w:rsid w:val="00D84D5B"/>
    <w:rsid w:val="00D93198"/>
    <w:rsid w:val="00D93A8C"/>
    <w:rsid w:val="00DA4538"/>
    <w:rsid w:val="00DB0075"/>
    <w:rsid w:val="00DD0F4E"/>
    <w:rsid w:val="00DD1A77"/>
    <w:rsid w:val="00DE65DA"/>
    <w:rsid w:val="00DE7A41"/>
    <w:rsid w:val="00E1079A"/>
    <w:rsid w:val="00E22820"/>
    <w:rsid w:val="00E2295B"/>
    <w:rsid w:val="00E313C1"/>
    <w:rsid w:val="00E336C3"/>
    <w:rsid w:val="00E34CB9"/>
    <w:rsid w:val="00E36043"/>
    <w:rsid w:val="00E37C7B"/>
    <w:rsid w:val="00E551E8"/>
    <w:rsid w:val="00E64DD2"/>
    <w:rsid w:val="00E72C79"/>
    <w:rsid w:val="00E74A4E"/>
    <w:rsid w:val="00E86DA8"/>
    <w:rsid w:val="00E9121E"/>
    <w:rsid w:val="00EA307D"/>
    <w:rsid w:val="00EA5A9C"/>
    <w:rsid w:val="00EC52AD"/>
    <w:rsid w:val="00ED2EAD"/>
    <w:rsid w:val="00EE1237"/>
    <w:rsid w:val="00EF4188"/>
    <w:rsid w:val="00EF6F3B"/>
    <w:rsid w:val="00F04171"/>
    <w:rsid w:val="00F12356"/>
    <w:rsid w:val="00F227F0"/>
    <w:rsid w:val="00F267DC"/>
    <w:rsid w:val="00F277A1"/>
    <w:rsid w:val="00F47ED0"/>
    <w:rsid w:val="00F66FEE"/>
    <w:rsid w:val="00F83243"/>
    <w:rsid w:val="00F91E1F"/>
    <w:rsid w:val="00F95BF6"/>
    <w:rsid w:val="00F96D2F"/>
    <w:rsid w:val="00F97B3E"/>
    <w:rsid w:val="00FA3A79"/>
    <w:rsid w:val="00FA54D9"/>
    <w:rsid w:val="00FC0E19"/>
    <w:rsid w:val="00FC16BB"/>
    <w:rsid w:val="00FC4CCF"/>
    <w:rsid w:val="00FC6046"/>
    <w:rsid w:val="00FE2A93"/>
    <w:rsid w:val="00FF2752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3792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11</cp:revision>
  <cp:lastPrinted>2021-03-18T10:22:00Z</cp:lastPrinted>
  <dcterms:created xsi:type="dcterms:W3CDTF">2021-05-09T13:00:00Z</dcterms:created>
  <dcterms:modified xsi:type="dcterms:W3CDTF">2021-05-12T15:13:00Z</dcterms:modified>
</cp:coreProperties>
</file>