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B1F01" w14:textId="77777777" w:rsidR="00A32BCB" w:rsidRDefault="00E74A4E" w:rsidP="008F3C8A">
      <w:pPr>
        <w:outlineLvl w:val="0"/>
      </w:pPr>
      <w:r>
        <w:t>Freud Institut Zürich</w:t>
      </w:r>
    </w:p>
    <w:p w14:paraId="4DD14946" w14:textId="59AE8222" w:rsidR="00A32BCB" w:rsidRDefault="00600DF1">
      <w:pPr>
        <w:widowControl w:val="0"/>
      </w:pPr>
      <w:r>
        <w:t>Frühling</w:t>
      </w:r>
      <w:r w:rsidR="005D104B">
        <w:t xml:space="preserve"> 20</w:t>
      </w:r>
      <w:r w:rsidR="00E1079A">
        <w:t>20</w:t>
      </w:r>
    </w:p>
    <w:p w14:paraId="70F4D48C" w14:textId="72C60BB9" w:rsidR="00A32BCB" w:rsidRDefault="00BC4EA1">
      <w:pPr>
        <w:widowControl w:val="0"/>
        <w:rPr>
          <w:i/>
        </w:rPr>
      </w:pPr>
      <w:r>
        <w:rPr>
          <w:i/>
        </w:rPr>
        <w:t>Psychoanalytisches Kolloquium</w:t>
      </w:r>
    </w:p>
    <w:p w14:paraId="7B8B020E" w14:textId="32BCBC75" w:rsidR="00A32BCB" w:rsidRDefault="00A32BCB">
      <w:pPr>
        <w:rPr>
          <w:b/>
        </w:rPr>
      </w:pPr>
      <w:r>
        <w:t>D</w:t>
      </w:r>
      <w:r w:rsidR="00E74A4E">
        <w:t>r. med. Charles Mendes de Leon</w:t>
      </w:r>
      <w:r w:rsidR="00BC4EA1">
        <w:t xml:space="preserve"> (Moderation)</w:t>
      </w:r>
    </w:p>
    <w:p w14:paraId="1EDAD563" w14:textId="77777777" w:rsidR="00A32BCB" w:rsidRDefault="00A32BCB">
      <w:pPr>
        <w:rPr>
          <w:b/>
        </w:rPr>
      </w:pPr>
    </w:p>
    <w:p w14:paraId="4C390C02" w14:textId="77777777" w:rsidR="00A32BCB" w:rsidRDefault="00A32BCB">
      <w:pPr>
        <w:rPr>
          <w:b/>
        </w:rPr>
      </w:pPr>
    </w:p>
    <w:p w14:paraId="438E88C9" w14:textId="77777777" w:rsidR="00BC1860" w:rsidRDefault="00BC1860">
      <w:pPr>
        <w:rPr>
          <w:b/>
        </w:rPr>
      </w:pPr>
    </w:p>
    <w:p w14:paraId="4E225B9D" w14:textId="32CDE12C" w:rsidR="00A32BCB" w:rsidRDefault="00BC4EA1">
      <w:pPr>
        <w:rPr>
          <w:b/>
        </w:rPr>
      </w:pPr>
      <w:r>
        <w:rPr>
          <w:b/>
        </w:rPr>
        <w:t>Inputfragen für die Diskussion über</w:t>
      </w:r>
      <w:r w:rsidR="001445C6">
        <w:rPr>
          <w:b/>
        </w:rPr>
        <w:t xml:space="preserve"> </w:t>
      </w:r>
      <w:r w:rsidR="00600DF1">
        <w:rPr>
          <w:b/>
        </w:rPr>
        <w:t>Jürgen Hardts Artikel „Methodische Überlegungen zur ‚Tele</w:t>
      </w:r>
      <w:r w:rsidR="00662CFF">
        <w:rPr>
          <w:b/>
        </w:rPr>
        <w:t>a</w:t>
      </w:r>
      <w:r w:rsidR="00600DF1">
        <w:rPr>
          <w:b/>
        </w:rPr>
        <w:t xml:space="preserve">nalyse’“ </w:t>
      </w:r>
    </w:p>
    <w:p w14:paraId="574B12E9" w14:textId="77777777" w:rsidR="00EA307D" w:rsidRDefault="00EA307D">
      <w:pPr>
        <w:rPr>
          <w:b/>
        </w:rPr>
      </w:pPr>
    </w:p>
    <w:p w14:paraId="47C870C2" w14:textId="428B6184" w:rsidR="003942C2" w:rsidRPr="003942C2" w:rsidRDefault="003942C2">
      <w:r>
        <w:t xml:space="preserve">Bei den Fragen handelt </w:t>
      </w:r>
      <w:r w:rsidR="00C97299">
        <w:t>es sich nicht um Übungs- sonder</w:t>
      </w:r>
      <w:bookmarkStart w:id="0" w:name="_GoBack"/>
      <w:bookmarkEnd w:id="0"/>
      <w:r w:rsidR="00C97299">
        <w:t>n</w:t>
      </w:r>
      <w:r>
        <w:t xml:space="preserve"> um Inputfragen für die Diskussion. Es </w:t>
      </w:r>
      <w:r w:rsidR="00BD7578">
        <w:t>sind</w:t>
      </w:r>
      <w:r>
        <w:t xml:space="preserve"> einige </w:t>
      </w:r>
      <w:r w:rsidR="00BD7578">
        <w:t xml:space="preserve">aufgezeichnete </w:t>
      </w:r>
      <w:r>
        <w:t>Gedanken, die mir beim Lesen in den Sinn</w:t>
      </w:r>
      <w:r w:rsidR="00BD7578">
        <w:t xml:space="preserve"> gekommen sind und die ich in Fragen</w:t>
      </w:r>
      <w:r>
        <w:t xml:space="preserve"> </w:t>
      </w:r>
      <w:r w:rsidR="00BD7578">
        <w:t>transformiert</w:t>
      </w:r>
      <w:r>
        <w:t xml:space="preserve"> habe. Ich gehe davon aus, dass Ihnen andere, vielleicht interessantere Gedanken eingefallen sind. Ich möchte Sie</w:t>
      </w:r>
      <w:r w:rsidR="00BD7578">
        <w:t xml:space="preserve"> deshalb</w:t>
      </w:r>
      <w:r>
        <w:t xml:space="preserve"> bitten, diese in die Diskussion einzubringen. </w:t>
      </w:r>
    </w:p>
    <w:p w14:paraId="1B79A96F" w14:textId="77777777" w:rsidR="003942C2" w:rsidRDefault="003942C2">
      <w:pPr>
        <w:rPr>
          <w:b/>
        </w:rPr>
      </w:pPr>
    </w:p>
    <w:p w14:paraId="76216017" w14:textId="77777777" w:rsidR="00EA307D" w:rsidRPr="00EA307D" w:rsidRDefault="00EA307D">
      <w:pPr>
        <w:rPr>
          <w:b/>
          <w:lang w:val="de-CH"/>
        </w:rPr>
      </w:pPr>
    </w:p>
    <w:p w14:paraId="7FDF58BC" w14:textId="77777777" w:rsidR="00600DF1" w:rsidRDefault="00600DF1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Warum ist die fernmündliche Psychotherapie oder Analyse so anstrengend?</w:t>
      </w:r>
    </w:p>
    <w:p w14:paraId="1E70A4D4" w14:textId="77777777" w:rsidR="00600DF1" w:rsidRDefault="00600DF1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Sollte bei methodischen Überlegungen zur Teleanalyse unterschieden werden zwischen den folgenden Kontexten:</w:t>
      </w:r>
      <w:r>
        <w:rPr>
          <w:lang w:val="de-CH"/>
        </w:rPr>
        <w:br/>
        <w:t>1. Technische Variation bei gleichzeitiger Verfügbarkeit der Präsenzkonsultation?</w:t>
      </w:r>
      <w:r>
        <w:rPr>
          <w:lang w:val="de-CH"/>
        </w:rPr>
        <w:br/>
        <w:t>2. Technische Variation ohne die Möglichkeit einer Präsenzkonsultation (Beispiel: Covid-19-Pandemie)?</w:t>
      </w:r>
    </w:p>
    <w:p w14:paraId="1F327AC6" w14:textId="4D300816" w:rsidR="00600DF1" w:rsidRDefault="00600DF1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Was meint der Autor mit „Differenzerfahrung in der virtuellen Begegnung“ (S.666) – warum sei sie laut Hardt unmöglich?</w:t>
      </w:r>
    </w:p>
    <w:p w14:paraId="0D5FC82C" w14:textId="68DCE840" w:rsidR="00600DF1" w:rsidRDefault="00600DF1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Sind die Handlungen der Analytikerin tatsächlich durchwegs theoretischen Aussagen zugeordnet und vice versa (S.667)? Wie würde sich ein so geschlossenes Theorie-Handlungssystem von einem Wahnsystem unterscheiden? </w:t>
      </w:r>
    </w:p>
    <w:p w14:paraId="3BE295C4" w14:textId="77777777" w:rsidR="00600DF1" w:rsidRDefault="00600DF1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Setzt die geforderte Aufmerksamkeit für die Sicherheitsstandards digitaler Systeme der Regression in der analytischen/therapeutischen Beziehung in der Tat Grenzen? Ist die Aussage erfahrungskompatibel? </w:t>
      </w:r>
    </w:p>
    <w:p w14:paraId="5B88F18F" w14:textId="7DC6C2E7" w:rsidR="00600DF1" w:rsidRDefault="00600DF1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Wie wirkt sich Ihrer Erfahrung der letzten Wochen nach die fehlende Zwischenleiblichkeit (Merleau-Ponty) aus – psychoanalytisch statt phänomenologisch ausgedrückt: das Fehlen des dreidimensionalen Körper-Ichs beider Beteiligter?</w:t>
      </w:r>
    </w:p>
    <w:p w14:paraId="61F54E5A" w14:textId="77777777" w:rsidR="00600DF1" w:rsidRDefault="00600DF1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Wie verändert sich nach Ihrer Erfahrung das Schweigen in der Stunde als wichtige Dimension eines analytischen oder psychodynamischen Prozesses bei einer Telebehandlung (S.668)? </w:t>
      </w:r>
    </w:p>
    <w:p w14:paraId="01AB729E" w14:textId="77777777" w:rsidR="00600DF1" w:rsidRDefault="00600DF1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Trifft die Feststellung, Telebehandlung sei zu vergleichen mit dem „verhaltenstherapeutischen Angebot für mündige Kunden“ zu oder ist sie polemische standespolitische Selbstvergewisserung (S.668)?</w:t>
      </w:r>
    </w:p>
    <w:p w14:paraId="31042C2F" w14:textId="77777777" w:rsidR="00600DF1" w:rsidRDefault="00600DF1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Waren Ihnen der theoriegeschichtlich wichtige Ansatz von Eissler und Stone bekannt? </w:t>
      </w:r>
    </w:p>
    <w:p w14:paraId="79BAA9EA" w14:textId="77777777" w:rsidR="002C1928" w:rsidRDefault="00600DF1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Existiert so etwas wie eine mutative Deutung</w:t>
      </w:r>
      <w:r w:rsidR="002C1928">
        <w:rPr>
          <w:lang w:val="de-CH"/>
        </w:rPr>
        <w:t xml:space="preserve"> (S.670)</w:t>
      </w:r>
      <w:r>
        <w:rPr>
          <w:lang w:val="de-CH"/>
        </w:rPr>
        <w:t xml:space="preserve">? Was bedeutet überhaupt mutative Deutung? </w:t>
      </w:r>
    </w:p>
    <w:p w14:paraId="5ABDEE6C" w14:textId="441AA9AB" w:rsidR="002C1928" w:rsidRDefault="002C1928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Telenalyse (-therapie) bleibe laut Hardt in einem mehr oder weniger </w:t>
      </w:r>
      <w:r w:rsidRPr="002C1928">
        <w:rPr>
          <w:i/>
          <w:lang w:val="de-CH"/>
        </w:rPr>
        <w:t>intellektuellen</w:t>
      </w:r>
      <w:r>
        <w:rPr>
          <w:lang w:val="de-CH"/>
        </w:rPr>
        <w:t xml:space="preserve"> Austausch über die unbewusste Dynamik stecken. Eine </w:t>
      </w:r>
      <w:r w:rsidRPr="002C1928">
        <w:rPr>
          <w:i/>
          <w:lang w:val="de-CH"/>
        </w:rPr>
        <w:t>dramatische</w:t>
      </w:r>
      <w:r>
        <w:rPr>
          <w:lang w:val="de-CH"/>
        </w:rPr>
        <w:t xml:space="preserve"> Erfahrung finde nicht statt. (S.672) In der Sprache Loibners (vgl. Kolloquium vom 1.4.) verlagere sich also der Akzent auf die Intellektualisierung und damit auf den Aufbau eines falschen Selbst. </w:t>
      </w:r>
      <w:r>
        <w:rPr>
          <w:lang w:val="de-CH"/>
        </w:rPr>
        <w:br/>
        <w:t>Ich glaube das nicht. Wie ist Ihre Erfahrung?</w:t>
      </w:r>
      <w:r w:rsidR="0021734A">
        <w:rPr>
          <w:lang w:val="de-CH"/>
        </w:rPr>
        <w:br/>
      </w:r>
    </w:p>
    <w:p w14:paraId="02F05BF9" w14:textId="77777777" w:rsidR="002C1928" w:rsidRDefault="002C1928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Erspart Telebehandlung tatsächlich den höchstpersönlichen Einsatz (S.673) oder ist das kulturpessimistisches Geunke? </w:t>
      </w:r>
    </w:p>
    <w:p w14:paraId="0CDCED39" w14:textId="77777777" w:rsidR="002C1928" w:rsidRDefault="002C1928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lastRenderedPageBreak/>
        <w:t xml:space="preserve">Verhindert Teleanalyse jeden präverbalen Austausch (S.674) – oder ist das eine konkretistische Vereinfachung wie einst die These, dass frau/man im Sitzen nicht frei assoziieren könne? </w:t>
      </w:r>
    </w:p>
    <w:p w14:paraId="1F158744" w14:textId="77777777" w:rsidR="002C1928" w:rsidRDefault="002C1928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In der Tat sieht man klinisch, technisch und wissenschaftlich eine Annäherung zwischen psychodynamischer Psychotherapie und KVT. (S.674) Was wäre daran bedenklich? </w:t>
      </w:r>
    </w:p>
    <w:p w14:paraId="01A31C3E" w14:textId="2FD6D2BF" w:rsidR="00136829" w:rsidRDefault="002C1928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Eignet sich Teleanalyse als Lehranalyse oder Selbsterfahrung? Ausbildungspolitisch hat die Frage globales Gewicht, weil Teleanalyse, kombiniert mit gelegentlichem Shuttle, die neue Lehranalyse ist. (Z.B. in China, Südostasien)</w:t>
      </w:r>
      <w:r w:rsidR="0021734A">
        <w:rPr>
          <w:lang w:val="de-CH"/>
        </w:rPr>
        <w:br/>
      </w:r>
      <w:r w:rsidR="00334D03">
        <w:rPr>
          <w:lang w:val="de-CH"/>
        </w:rPr>
        <w:br/>
      </w:r>
      <w:r w:rsidR="00334D03">
        <w:rPr>
          <w:lang w:val="de-CH"/>
        </w:rPr>
        <w:br/>
        <w:t>CMdL</w:t>
      </w:r>
      <w:r w:rsidR="00A627F7">
        <w:rPr>
          <w:lang w:val="de-CH"/>
        </w:rPr>
        <w:t>,</w:t>
      </w:r>
      <w:r w:rsidR="00334D03">
        <w:rPr>
          <w:lang w:val="de-CH"/>
        </w:rPr>
        <w:t xml:space="preserve"> </w:t>
      </w:r>
      <w:r>
        <w:rPr>
          <w:lang w:val="de-CH"/>
        </w:rPr>
        <w:t>Mai</w:t>
      </w:r>
      <w:r w:rsidR="00334D03">
        <w:rPr>
          <w:lang w:val="de-CH"/>
        </w:rPr>
        <w:t xml:space="preserve"> 2020</w:t>
      </w:r>
    </w:p>
    <w:p w14:paraId="08FFFB59" w14:textId="60F8C9E3" w:rsidR="00193085" w:rsidRPr="00334D03" w:rsidRDefault="00193085" w:rsidP="0079791D">
      <w:pPr>
        <w:rPr>
          <w:lang w:val="de-CH"/>
        </w:rPr>
      </w:pPr>
    </w:p>
    <w:sectPr w:rsidR="00193085" w:rsidRPr="00334D03" w:rsidSect="00A30D14">
      <w:footerReference w:type="even" r:id="rId7"/>
      <w:footerReference w:type="default" r:id="rId8"/>
      <w:pgSz w:w="12380" w:h="17540"/>
      <w:pgMar w:top="1417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8E101" w14:textId="77777777" w:rsidR="0044611C" w:rsidRDefault="0044611C" w:rsidP="001C17E0">
      <w:r>
        <w:separator/>
      </w:r>
    </w:p>
  </w:endnote>
  <w:endnote w:type="continuationSeparator" w:id="0">
    <w:p w14:paraId="678CF8F6" w14:textId="77777777" w:rsidR="0044611C" w:rsidRDefault="0044611C" w:rsidP="001C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DBD32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0DF931" w14:textId="77777777" w:rsidR="001C17E0" w:rsidRDefault="001C17E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7E9D6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62CFF">
      <w:rPr>
        <w:rStyle w:val="Seitenzahl"/>
      </w:rPr>
      <w:t>2</w:t>
    </w:r>
    <w:r>
      <w:rPr>
        <w:rStyle w:val="Seitenzahl"/>
      </w:rPr>
      <w:fldChar w:fldCharType="end"/>
    </w:r>
  </w:p>
  <w:p w14:paraId="2449F8BB" w14:textId="77777777" w:rsidR="001C17E0" w:rsidRDefault="001C17E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561C4" w14:textId="77777777" w:rsidR="0044611C" w:rsidRDefault="0044611C" w:rsidP="001C17E0">
      <w:r>
        <w:separator/>
      </w:r>
    </w:p>
  </w:footnote>
  <w:footnote w:type="continuationSeparator" w:id="0">
    <w:p w14:paraId="72097F0D" w14:textId="77777777" w:rsidR="0044611C" w:rsidRDefault="0044611C" w:rsidP="001C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66AB"/>
    <w:multiLevelType w:val="hybridMultilevel"/>
    <w:tmpl w:val="888868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7E58BF"/>
    <w:multiLevelType w:val="hybridMultilevel"/>
    <w:tmpl w:val="B22840F0"/>
    <w:lvl w:ilvl="0" w:tplc="A746C6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072E7D"/>
    <w:multiLevelType w:val="hybridMultilevel"/>
    <w:tmpl w:val="5372D5E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4A767D"/>
    <w:multiLevelType w:val="hybridMultilevel"/>
    <w:tmpl w:val="E1DE9C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2A"/>
    <w:rsid w:val="00050865"/>
    <w:rsid w:val="00053E9F"/>
    <w:rsid w:val="0006011A"/>
    <w:rsid w:val="00072B00"/>
    <w:rsid w:val="000774A6"/>
    <w:rsid w:val="00097BCE"/>
    <w:rsid w:val="000A7D53"/>
    <w:rsid w:val="000B4E93"/>
    <w:rsid w:val="000C7B11"/>
    <w:rsid w:val="000E4F13"/>
    <w:rsid w:val="000E5E05"/>
    <w:rsid w:val="000F580C"/>
    <w:rsid w:val="0010790F"/>
    <w:rsid w:val="00112F0C"/>
    <w:rsid w:val="00136829"/>
    <w:rsid w:val="001445C6"/>
    <w:rsid w:val="00145232"/>
    <w:rsid w:val="00147251"/>
    <w:rsid w:val="00152FBB"/>
    <w:rsid w:val="0015406F"/>
    <w:rsid w:val="00161373"/>
    <w:rsid w:val="001645A6"/>
    <w:rsid w:val="001819FC"/>
    <w:rsid w:val="00181BA5"/>
    <w:rsid w:val="00186BD4"/>
    <w:rsid w:val="001924E0"/>
    <w:rsid w:val="00193085"/>
    <w:rsid w:val="001A6B5D"/>
    <w:rsid w:val="001B4B07"/>
    <w:rsid w:val="001C17E0"/>
    <w:rsid w:val="001C2358"/>
    <w:rsid w:val="001C7914"/>
    <w:rsid w:val="001D01F8"/>
    <w:rsid w:val="001D65B9"/>
    <w:rsid w:val="00203B8F"/>
    <w:rsid w:val="00213399"/>
    <w:rsid w:val="0021734A"/>
    <w:rsid w:val="00226685"/>
    <w:rsid w:val="00236B16"/>
    <w:rsid w:val="00237076"/>
    <w:rsid w:val="002454EC"/>
    <w:rsid w:val="00252334"/>
    <w:rsid w:val="002525C5"/>
    <w:rsid w:val="00254CF5"/>
    <w:rsid w:val="0026063B"/>
    <w:rsid w:val="00266B82"/>
    <w:rsid w:val="00274E4A"/>
    <w:rsid w:val="00295995"/>
    <w:rsid w:val="00296E4F"/>
    <w:rsid w:val="00297599"/>
    <w:rsid w:val="002A2676"/>
    <w:rsid w:val="002B56A6"/>
    <w:rsid w:val="002C1928"/>
    <w:rsid w:val="002C4884"/>
    <w:rsid w:val="002F24F8"/>
    <w:rsid w:val="00300911"/>
    <w:rsid w:val="00323B25"/>
    <w:rsid w:val="00334D03"/>
    <w:rsid w:val="00336857"/>
    <w:rsid w:val="00341DAE"/>
    <w:rsid w:val="0034684B"/>
    <w:rsid w:val="00350858"/>
    <w:rsid w:val="00356BD4"/>
    <w:rsid w:val="0037144C"/>
    <w:rsid w:val="00386E18"/>
    <w:rsid w:val="00393130"/>
    <w:rsid w:val="003942C2"/>
    <w:rsid w:val="003A01A1"/>
    <w:rsid w:val="003B519C"/>
    <w:rsid w:val="003C3775"/>
    <w:rsid w:val="003D4CD2"/>
    <w:rsid w:val="003E7EFD"/>
    <w:rsid w:val="003F2F52"/>
    <w:rsid w:val="004000A1"/>
    <w:rsid w:val="00403162"/>
    <w:rsid w:val="00410138"/>
    <w:rsid w:val="00413365"/>
    <w:rsid w:val="004208B2"/>
    <w:rsid w:val="004321CA"/>
    <w:rsid w:val="00437E8F"/>
    <w:rsid w:val="0044611C"/>
    <w:rsid w:val="00452E54"/>
    <w:rsid w:val="00467F71"/>
    <w:rsid w:val="00473592"/>
    <w:rsid w:val="00480081"/>
    <w:rsid w:val="004814EF"/>
    <w:rsid w:val="00485156"/>
    <w:rsid w:val="00486DE4"/>
    <w:rsid w:val="00490BBC"/>
    <w:rsid w:val="00492DB8"/>
    <w:rsid w:val="004A2151"/>
    <w:rsid w:val="004B5872"/>
    <w:rsid w:val="004F7F9A"/>
    <w:rsid w:val="00504EF9"/>
    <w:rsid w:val="005060B7"/>
    <w:rsid w:val="005145A4"/>
    <w:rsid w:val="005201AE"/>
    <w:rsid w:val="005205E4"/>
    <w:rsid w:val="00523771"/>
    <w:rsid w:val="005366C7"/>
    <w:rsid w:val="00547BB5"/>
    <w:rsid w:val="0055188A"/>
    <w:rsid w:val="00553ACB"/>
    <w:rsid w:val="0055528F"/>
    <w:rsid w:val="0056656D"/>
    <w:rsid w:val="00566ED9"/>
    <w:rsid w:val="0057164D"/>
    <w:rsid w:val="00577B06"/>
    <w:rsid w:val="00591D2C"/>
    <w:rsid w:val="005942D6"/>
    <w:rsid w:val="005B32E1"/>
    <w:rsid w:val="005D104B"/>
    <w:rsid w:val="005E1F02"/>
    <w:rsid w:val="005E74AD"/>
    <w:rsid w:val="005F0613"/>
    <w:rsid w:val="006001BF"/>
    <w:rsid w:val="00600DF1"/>
    <w:rsid w:val="00601EA4"/>
    <w:rsid w:val="00603C45"/>
    <w:rsid w:val="00615B12"/>
    <w:rsid w:val="00615D90"/>
    <w:rsid w:val="00617F35"/>
    <w:rsid w:val="0062072D"/>
    <w:rsid w:val="00641EF6"/>
    <w:rsid w:val="00644D92"/>
    <w:rsid w:val="00653176"/>
    <w:rsid w:val="00662CFF"/>
    <w:rsid w:val="00682481"/>
    <w:rsid w:val="00682FD8"/>
    <w:rsid w:val="00685F98"/>
    <w:rsid w:val="006B6795"/>
    <w:rsid w:val="006D2710"/>
    <w:rsid w:val="006D430F"/>
    <w:rsid w:val="006E4DAF"/>
    <w:rsid w:val="006F3BF7"/>
    <w:rsid w:val="006F64D4"/>
    <w:rsid w:val="0072098D"/>
    <w:rsid w:val="00722131"/>
    <w:rsid w:val="00722BA3"/>
    <w:rsid w:val="00727B19"/>
    <w:rsid w:val="00733EA0"/>
    <w:rsid w:val="00736D06"/>
    <w:rsid w:val="007443D5"/>
    <w:rsid w:val="00765EB4"/>
    <w:rsid w:val="0077040D"/>
    <w:rsid w:val="00772D14"/>
    <w:rsid w:val="00773856"/>
    <w:rsid w:val="00774DDE"/>
    <w:rsid w:val="007813A9"/>
    <w:rsid w:val="0079791D"/>
    <w:rsid w:val="007A0B0C"/>
    <w:rsid w:val="007B25D5"/>
    <w:rsid w:val="007B4116"/>
    <w:rsid w:val="007D5328"/>
    <w:rsid w:val="007E671E"/>
    <w:rsid w:val="007F7F88"/>
    <w:rsid w:val="0080008C"/>
    <w:rsid w:val="00804DA0"/>
    <w:rsid w:val="00814C4D"/>
    <w:rsid w:val="00825087"/>
    <w:rsid w:val="00833CD4"/>
    <w:rsid w:val="00834900"/>
    <w:rsid w:val="008404FC"/>
    <w:rsid w:val="00843B12"/>
    <w:rsid w:val="008508C5"/>
    <w:rsid w:val="00870278"/>
    <w:rsid w:val="0089224F"/>
    <w:rsid w:val="008925DB"/>
    <w:rsid w:val="008A30E0"/>
    <w:rsid w:val="008B3F08"/>
    <w:rsid w:val="008B40F5"/>
    <w:rsid w:val="008B67B1"/>
    <w:rsid w:val="008C3DDE"/>
    <w:rsid w:val="008D1966"/>
    <w:rsid w:val="008E3110"/>
    <w:rsid w:val="008E4F91"/>
    <w:rsid w:val="008E5D75"/>
    <w:rsid w:val="008F1F85"/>
    <w:rsid w:val="008F34FC"/>
    <w:rsid w:val="008F3C8A"/>
    <w:rsid w:val="00901504"/>
    <w:rsid w:val="00901FDD"/>
    <w:rsid w:val="009169A9"/>
    <w:rsid w:val="009272FF"/>
    <w:rsid w:val="0094759C"/>
    <w:rsid w:val="00947B33"/>
    <w:rsid w:val="00952D61"/>
    <w:rsid w:val="009644FC"/>
    <w:rsid w:val="009A5DCC"/>
    <w:rsid w:val="009B451F"/>
    <w:rsid w:val="009D3BCF"/>
    <w:rsid w:val="009F2AA2"/>
    <w:rsid w:val="009F7394"/>
    <w:rsid w:val="00A015C7"/>
    <w:rsid w:val="00A14430"/>
    <w:rsid w:val="00A16BA0"/>
    <w:rsid w:val="00A242FA"/>
    <w:rsid w:val="00A30D14"/>
    <w:rsid w:val="00A32BCB"/>
    <w:rsid w:val="00A32C2A"/>
    <w:rsid w:val="00A339FB"/>
    <w:rsid w:val="00A35FF9"/>
    <w:rsid w:val="00A36945"/>
    <w:rsid w:val="00A45E4F"/>
    <w:rsid w:val="00A5014D"/>
    <w:rsid w:val="00A56120"/>
    <w:rsid w:val="00A577AD"/>
    <w:rsid w:val="00A627F7"/>
    <w:rsid w:val="00A6683F"/>
    <w:rsid w:val="00A7661B"/>
    <w:rsid w:val="00A776F0"/>
    <w:rsid w:val="00A81388"/>
    <w:rsid w:val="00A87373"/>
    <w:rsid w:val="00AA35D2"/>
    <w:rsid w:val="00AB2874"/>
    <w:rsid w:val="00AB5334"/>
    <w:rsid w:val="00AB6405"/>
    <w:rsid w:val="00AB69A6"/>
    <w:rsid w:val="00AC689E"/>
    <w:rsid w:val="00AD2006"/>
    <w:rsid w:val="00AE5C50"/>
    <w:rsid w:val="00AF5738"/>
    <w:rsid w:val="00B044C8"/>
    <w:rsid w:val="00B0654A"/>
    <w:rsid w:val="00B623F8"/>
    <w:rsid w:val="00B76E5E"/>
    <w:rsid w:val="00B8162B"/>
    <w:rsid w:val="00B9766C"/>
    <w:rsid w:val="00BC1860"/>
    <w:rsid w:val="00BC4EA1"/>
    <w:rsid w:val="00BC7433"/>
    <w:rsid w:val="00BD1DA5"/>
    <w:rsid w:val="00BD7578"/>
    <w:rsid w:val="00BE63EF"/>
    <w:rsid w:val="00C12CEF"/>
    <w:rsid w:val="00C1553C"/>
    <w:rsid w:val="00C210A5"/>
    <w:rsid w:val="00C30C97"/>
    <w:rsid w:val="00C34907"/>
    <w:rsid w:val="00C439CC"/>
    <w:rsid w:val="00C619DE"/>
    <w:rsid w:val="00C62CBD"/>
    <w:rsid w:val="00C63673"/>
    <w:rsid w:val="00C660CC"/>
    <w:rsid w:val="00C734B4"/>
    <w:rsid w:val="00C7544A"/>
    <w:rsid w:val="00C826CC"/>
    <w:rsid w:val="00C84734"/>
    <w:rsid w:val="00C97299"/>
    <w:rsid w:val="00CA060B"/>
    <w:rsid w:val="00CA1A91"/>
    <w:rsid w:val="00CE3D9C"/>
    <w:rsid w:val="00CE5B51"/>
    <w:rsid w:val="00D07843"/>
    <w:rsid w:val="00D10C20"/>
    <w:rsid w:val="00D25193"/>
    <w:rsid w:val="00D25821"/>
    <w:rsid w:val="00D364FF"/>
    <w:rsid w:val="00D434CF"/>
    <w:rsid w:val="00D61F5F"/>
    <w:rsid w:val="00D6584D"/>
    <w:rsid w:val="00D84D5B"/>
    <w:rsid w:val="00D93A8C"/>
    <w:rsid w:val="00DB0075"/>
    <w:rsid w:val="00DD1A77"/>
    <w:rsid w:val="00DE65DA"/>
    <w:rsid w:val="00DE7A41"/>
    <w:rsid w:val="00E1079A"/>
    <w:rsid w:val="00E22820"/>
    <w:rsid w:val="00E2295B"/>
    <w:rsid w:val="00E313C1"/>
    <w:rsid w:val="00E336C3"/>
    <w:rsid w:val="00E64DD2"/>
    <w:rsid w:val="00E72C79"/>
    <w:rsid w:val="00E74A4E"/>
    <w:rsid w:val="00E86DA8"/>
    <w:rsid w:val="00E9121E"/>
    <w:rsid w:val="00EA307D"/>
    <w:rsid w:val="00EC52AD"/>
    <w:rsid w:val="00EE1237"/>
    <w:rsid w:val="00EF6F3B"/>
    <w:rsid w:val="00F04171"/>
    <w:rsid w:val="00F12356"/>
    <w:rsid w:val="00F227F0"/>
    <w:rsid w:val="00F277A1"/>
    <w:rsid w:val="00F47ED0"/>
    <w:rsid w:val="00F66FEE"/>
    <w:rsid w:val="00F83243"/>
    <w:rsid w:val="00F95BF6"/>
    <w:rsid w:val="00FA3A79"/>
    <w:rsid w:val="00FA54D9"/>
    <w:rsid w:val="00FC4CCF"/>
    <w:rsid w:val="00FC6046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EAB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customStyle="1" w:styleId="Formatvorlage1a">
    <w:name w:val="Formatvorlage1a"/>
    <w:basedOn w:val="berschrift1"/>
    <w:pPr>
      <w:spacing w:after="480"/>
    </w:pPr>
  </w:style>
  <w:style w:type="paragraph" w:customStyle="1" w:styleId="berschrift1a">
    <w:name w:val="Überschrift 1a"/>
    <w:basedOn w:val="berschrift1"/>
    <w:pPr>
      <w:spacing w:after="480"/>
    </w:pPr>
  </w:style>
  <w:style w:type="paragraph" w:customStyle="1" w:styleId="Standard1">
    <w:name w:val="Standard 1"/>
    <w:basedOn w:val="Standard"/>
    <w:pPr>
      <w:ind w:firstLine="340"/>
    </w:pPr>
  </w:style>
  <w:style w:type="paragraph" w:customStyle="1" w:styleId="Standard2">
    <w:name w:val="Standard 2"/>
    <w:basedOn w:val="Standard1"/>
    <w:next w:val="Standard1"/>
    <w:pPr>
      <w:spacing w:after="240"/>
    </w:pPr>
  </w:style>
  <w:style w:type="character" w:styleId="Link">
    <w:name w:val="Hyperlink"/>
    <w:uiPriority w:val="99"/>
    <w:unhideWhenUsed/>
    <w:rsid w:val="001924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9308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C17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17E0"/>
    <w:rPr>
      <w:noProof/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1C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 „Trauer und Melancholie“</vt:lpstr>
    </vt:vector>
  </TitlesOfParts>
  <Company/>
  <LinksUpToDate>false</LinksUpToDate>
  <CharactersWithSpaces>3385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http://www.fvabz.ch/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 „Trauer und Melancholie“</dc:title>
  <dc:subject/>
  <dc:creator>Karin Mendes de Leon</dc:creator>
  <cp:keywords/>
  <cp:lastModifiedBy>Charles Mendes de Leon</cp:lastModifiedBy>
  <cp:revision>6</cp:revision>
  <cp:lastPrinted>2019-08-18T12:19:00Z</cp:lastPrinted>
  <dcterms:created xsi:type="dcterms:W3CDTF">2020-05-01T14:07:00Z</dcterms:created>
  <dcterms:modified xsi:type="dcterms:W3CDTF">2020-05-01T15:09:00Z</dcterms:modified>
</cp:coreProperties>
</file>