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086F6522" w:rsidR="00A32BCB" w:rsidRDefault="00235133">
      <w:pPr>
        <w:widowControl w:val="0"/>
      </w:pPr>
      <w:r>
        <w:t>Herbst</w:t>
      </w:r>
      <w:r w:rsidR="005A7417">
        <w:t xml:space="preserve"> </w:t>
      </w:r>
      <w:r w:rsidR="00E37C7B">
        <w:t>20</w:t>
      </w:r>
      <w:r w:rsidR="00B577A1">
        <w:t>21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6BD7076A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C93EB2">
        <w:rPr>
          <w:b/>
        </w:rPr>
        <w:t>G. Gabbards</w:t>
      </w:r>
      <w:r w:rsidR="00235133">
        <w:rPr>
          <w:b/>
        </w:rPr>
        <w:t xml:space="preserve"> und T. Ogdens</w:t>
      </w:r>
      <w:r w:rsidR="00AA3384">
        <w:rPr>
          <w:b/>
        </w:rPr>
        <w:t xml:space="preserve"> </w:t>
      </w:r>
      <w:r w:rsidR="005C221E">
        <w:rPr>
          <w:b/>
        </w:rPr>
        <w:t>Artikel „</w:t>
      </w:r>
      <w:r w:rsidR="00235133">
        <w:rPr>
          <w:b/>
        </w:rPr>
        <w:t>On becoming a psychoanalyst</w:t>
      </w:r>
      <w:r w:rsidR="005C221E">
        <w:rPr>
          <w:b/>
        </w:rPr>
        <w:t>“ (</w:t>
      </w:r>
      <w:r w:rsidR="00235133">
        <w:rPr>
          <w:b/>
        </w:rPr>
        <w:t>Int. Journal of Psychoanalysis</w:t>
      </w:r>
      <w:r w:rsidR="00C93EB2">
        <w:rPr>
          <w:b/>
        </w:rPr>
        <w:t xml:space="preserve">, </w:t>
      </w:r>
      <w:r w:rsidR="00235133">
        <w:rPr>
          <w:b/>
        </w:rPr>
        <w:t>2009</w:t>
      </w:r>
      <w:r w:rsidR="005C221E">
        <w:rPr>
          <w:b/>
        </w:rPr>
        <w:t>)</w:t>
      </w:r>
    </w:p>
    <w:p w14:paraId="574B12E9" w14:textId="77777777" w:rsidR="00EA307D" w:rsidRDefault="00EA307D">
      <w:pPr>
        <w:rPr>
          <w:b/>
        </w:rPr>
      </w:pPr>
    </w:p>
    <w:p w14:paraId="0E689245" w14:textId="77777777" w:rsidR="00897C45" w:rsidRDefault="003942C2" w:rsidP="00897C45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</w:t>
      </w:r>
    </w:p>
    <w:p w14:paraId="4F0C33BD" w14:textId="77777777" w:rsidR="00897C45" w:rsidRDefault="00897C45" w:rsidP="00897C45"/>
    <w:p w14:paraId="45B1797B" w14:textId="77777777" w:rsidR="00483BD6" w:rsidRPr="00483BD6" w:rsidRDefault="00483BD6" w:rsidP="00483BD6">
      <w:pPr>
        <w:rPr>
          <w:b/>
          <w:lang w:val="de-CH"/>
        </w:rPr>
      </w:pPr>
    </w:p>
    <w:p w14:paraId="4D309500" w14:textId="090695C2" w:rsidR="00CB6757" w:rsidRDefault="00235133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Wie unterscheidet sich die „eigene“ analytische Stimme (own analytic style) (S.311) von Küchentischpsychologie? </w:t>
      </w:r>
    </w:p>
    <w:p w14:paraId="53F2146E" w14:textId="18CBEC23" w:rsidR="00235133" w:rsidRDefault="00235133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Kennen Sie selbst die </w:t>
      </w:r>
      <w:r w:rsidRPr="00235133">
        <w:rPr>
          <w:i/>
          <w:lang w:val="de-CH"/>
        </w:rPr>
        <w:t>anxiety</w:t>
      </w:r>
      <w:r>
        <w:rPr>
          <w:lang w:val="de-CH"/>
        </w:rPr>
        <w:t>, über die die Autoren sprechen, die mit dem Finden eines eigenen Arbeitsstils einhergehe? (S.312)</w:t>
      </w:r>
    </w:p>
    <w:p w14:paraId="595479A7" w14:textId="382AD247" w:rsidR="00235133" w:rsidRDefault="00235133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Ist „psychic growth“ ein sinnvolles Konzept oder ein Über-Ich beladenes Ideal? </w:t>
      </w:r>
    </w:p>
    <w:p w14:paraId="6909CDD8" w14:textId="7B53E8FB" w:rsidR="00235133" w:rsidRDefault="00235133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Was könnte mit „personal isolation“, die es brauche, gemeint sein – im Unterschied zu einer „capacity to be alone“? (S.313)</w:t>
      </w:r>
    </w:p>
    <w:p w14:paraId="06E431B7" w14:textId="10C0114D" w:rsidR="00235133" w:rsidRDefault="00235133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Der „container is not a thing“. Welche Analytikerin hat eine fruchtbare Theorie zum „Container als starrer Behälter“, also als Ding, beschrieben?  </w:t>
      </w:r>
    </w:p>
    <w:p w14:paraId="33647B32" w14:textId="3DD201C2" w:rsidR="00235133" w:rsidRDefault="00235133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Gabbard/Ogden messen dem Verfassen von „analytic papers“ einen bestimmten Wert zu für das Finden von „our analytic identities“ (S.314). Wie sieht das aus Ihrer Erfahrung aus? </w:t>
      </w:r>
    </w:p>
    <w:p w14:paraId="734F21D6" w14:textId="5A15F2F2" w:rsidR="00235133" w:rsidRDefault="00235133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Hören Sie manchmal auch Ihre persönliche Analytikerin / Ihren persönlichen Analytiker nebenbei „mitsprechen“, wenn Sie selbst in der Stunde etwas sagen? In welchen Situationen, bei welchen Patienten? </w:t>
      </w:r>
    </w:p>
    <w:p w14:paraId="20A0B55C" w14:textId="2DFE62F8" w:rsidR="003257A5" w:rsidRDefault="003257A5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Sind die Gedanken von Ogden/Gabbard und Loewald </w:t>
      </w:r>
      <w:r w:rsidR="002F2EB4">
        <w:rPr>
          <w:lang w:val="de-CH"/>
        </w:rPr>
        <w:t xml:space="preserve">über </w:t>
      </w:r>
      <w:r>
        <w:rPr>
          <w:lang w:val="de-CH"/>
        </w:rPr>
        <w:t xml:space="preserve">„atonement“ und den „Elternmord“ </w:t>
      </w:r>
      <w:r w:rsidR="002F2EB4">
        <w:rPr>
          <w:lang w:val="de-CH"/>
        </w:rPr>
        <w:t>bezogen auf die eigene</w:t>
      </w:r>
      <w:r>
        <w:rPr>
          <w:lang w:val="de-CH"/>
        </w:rPr>
        <w:t xml:space="preserve"> Analytikerin für Sie nachvollziehbar? (S.315) Was könnte eine solche Entwicklung in der Analyse erheblich erschweren?</w:t>
      </w:r>
    </w:p>
    <w:p w14:paraId="3A77398C" w14:textId="3A625898" w:rsidR="003257A5" w:rsidRDefault="003257A5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Ogden sagte zu seinen Patienten häufig „well“ und erkennt dies als manieristische Floskel, die einer partiellen Identifizierung mit seinem persönlichen Analytiker entstammt. Welche „Mödeli“</w:t>
      </w:r>
      <w:r w:rsidR="002F2EB4">
        <w:rPr>
          <w:lang w:val="de-CH"/>
        </w:rPr>
        <w:t xml:space="preserve"> haben Sie aus I</w:t>
      </w:r>
      <w:r>
        <w:rPr>
          <w:lang w:val="de-CH"/>
        </w:rPr>
        <w:t>hrer Analyse übernommen? Wann melden sie sich? (z.B. in welcher Übertragungs-Gegenübertragungs-Situation?)</w:t>
      </w:r>
    </w:p>
    <w:p w14:paraId="43AD47A2" w14:textId="6DF1ADF5" w:rsidR="003257A5" w:rsidRDefault="006D6A2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Überzeugt Sie die detektivische Arbeit Ogdens bei der Analyse von Mr A’s Traum („could very </w:t>
      </w:r>
      <w:r w:rsidRPr="006D6A24">
        <w:rPr>
          <w:i/>
          <w:lang w:val="de-CH"/>
        </w:rPr>
        <w:t>well</w:t>
      </w:r>
      <w:r>
        <w:rPr>
          <w:lang w:val="de-CH"/>
        </w:rPr>
        <w:t xml:space="preserve"> be killed“) bezogen auf die eigene Analyse von Ogden bei seinem ersten Analytiker (die Enttäuschung über diesen Analytiker)? (S.317)</w:t>
      </w:r>
    </w:p>
    <w:p w14:paraId="2F410F38" w14:textId="7D5AE524" w:rsidR="006D6A24" w:rsidRDefault="006D6A2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The analytic Third Ogdens und die Chimäre de M’Uzans: Etwas anderes oder dasselbe in anderen Worten? (S.317)</w:t>
      </w:r>
    </w:p>
    <w:p w14:paraId="22E319A0" w14:textId="2921D301" w:rsidR="006D6A24" w:rsidRDefault="00DC45A1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„</w:t>
      </w:r>
      <w:r w:rsidR="006D6A24">
        <w:rPr>
          <w:lang w:val="de-CH"/>
        </w:rPr>
        <w:t>The analyst will inevitably fall short of the comprensive understanding and therapeutic results for which he may strive</w:t>
      </w:r>
      <w:r>
        <w:rPr>
          <w:lang w:val="de-CH"/>
        </w:rPr>
        <w:t>“</w:t>
      </w:r>
      <w:r w:rsidR="006D6A24">
        <w:rPr>
          <w:lang w:val="de-CH"/>
        </w:rPr>
        <w:t xml:space="preserve"> (S.318). Ihre Meinung dazu?</w:t>
      </w:r>
    </w:p>
    <w:p w14:paraId="0F105280" w14:textId="55E228CC" w:rsidR="006D6A24" w:rsidRDefault="006D6A2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Kennen Sie die Erfahrung „kolonisiert“ zu werden durch die innere Welt von Patienten? </w:t>
      </w:r>
    </w:p>
    <w:p w14:paraId="014F2F9C" w14:textId="3D5E5A1C" w:rsidR="006D6A24" w:rsidRDefault="006D6A2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Was denken Sie über das Fallbeispiel von Gabbard (S.319), die Interaktion mit der Patientin mit dem unerschütterlichen Wunsch, ihrem Leben ein Ende zu setze</w:t>
      </w:r>
      <w:bookmarkStart w:id="0" w:name="_GoBack"/>
      <w:bookmarkEnd w:id="0"/>
      <w:r>
        <w:rPr>
          <w:lang w:val="de-CH"/>
        </w:rPr>
        <w:t xml:space="preserve">n? </w:t>
      </w:r>
    </w:p>
    <w:p w14:paraId="08C66005" w14:textId="0D410951" w:rsidR="006D6A24" w:rsidRDefault="006D6A24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lastRenderedPageBreak/>
        <w:t xml:space="preserve">Wie haben Sie das Unterkapitel VII gelesen? Hat es nicht trotz einigen evidenten Aussagen eine leicht euphemistisch, erbauliche Schlagseite – m.A. nach typisch für Ogden, Winnicott und manchmal für die moderne Psychoanalyse überhaupt (im Gegensatz zur Skepsis Freuds). </w:t>
      </w:r>
    </w:p>
    <w:p w14:paraId="20B7A133" w14:textId="77777777" w:rsidR="003A0019" w:rsidRDefault="003A0019" w:rsidP="003A0019">
      <w:pPr>
        <w:pStyle w:val="Listenabsatz"/>
        <w:spacing w:after="120"/>
        <w:ind w:left="641"/>
        <w:contextualSpacing w:val="0"/>
        <w:rPr>
          <w:lang w:val="de-CH"/>
        </w:rPr>
      </w:pPr>
    </w:p>
    <w:p w14:paraId="16B552BE" w14:textId="77777777" w:rsidR="00AA3384" w:rsidRDefault="00AA3384" w:rsidP="001B3392">
      <w:pPr>
        <w:rPr>
          <w:lang w:val="de-CH"/>
        </w:rPr>
      </w:pPr>
    </w:p>
    <w:p w14:paraId="08FFFB59" w14:textId="1DCCCEA9" w:rsidR="00193085" w:rsidRPr="001B3392" w:rsidRDefault="001B3392" w:rsidP="001B3392">
      <w:pPr>
        <w:rPr>
          <w:lang w:val="de-CH"/>
        </w:rPr>
      </w:pPr>
      <w:r w:rsidRPr="00B422F7">
        <w:rPr>
          <w:lang w:val="de-CH"/>
        </w:rPr>
        <w:t xml:space="preserve">CMdL, </w:t>
      </w:r>
      <w:r w:rsidR="00464E33">
        <w:rPr>
          <w:lang w:val="de-CH"/>
        </w:rPr>
        <w:t>27.</w:t>
      </w:r>
      <w:r w:rsidR="00063ABB">
        <w:rPr>
          <w:lang w:val="de-CH"/>
        </w:rPr>
        <w:t>10.2021</w:t>
      </w:r>
      <w:r w:rsidR="00121689" w:rsidRPr="001B3392">
        <w:rPr>
          <w:lang w:val="de-CH"/>
        </w:rPr>
        <w:br/>
      </w:r>
    </w:p>
    <w:sectPr w:rsidR="00193085" w:rsidRPr="001B3392" w:rsidSect="00562227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F3102" w14:textId="77777777" w:rsidR="0074103E" w:rsidRDefault="0074103E" w:rsidP="001C17E0">
      <w:r>
        <w:separator/>
      </w:r>
    </w:p>
  </w:endnote>
  <w:endnote w:type="continuationSeparator" w:id="0">
    <w:p w14:paraId="1A9A8376" w14:textId="77777777" w:rsidR="0074103E" w:rsidRDefault="0074103E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45A1">
      <w:rPr>
        <w:rStyle w:val="Seitenzahl"/>
      </w:rPr>
      <w:t>1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E184F" w14:textId="77777777" w:rsidR="0074103E" w:rsidRDefault="0074103E" w:rsidP="001C17E0">
      <w:r>
        <w:separator/>
      </w:r>
    </w:p>
  </w:footnote>
  <w:footnote w:type="continuationSeparator" w:id="0">
    <w:p w14:paraId="49D47562" w14:textId="77777777" w:rsidR="0074103E" w:rsidRDefault="0074103E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9347B"/>
    <w:multiLevelType w:val="hybridMultilevel"/>
    <w:tmpl w:val="6ECCDFEE"/>
    <w:lvl w:ilvl="0" w:tplc="58E83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984001"/>
    <w:multiLevelType w:val="hybridMultilevel"/>
    <w:tmpl w:val="3DAA217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C6702A"/>
    <w:multiLevelType w:val="hybridMultilevel"/>
    <w:tmpl w:val="DB4A5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040FF"/>
    <w:multiLevelType w:val="hybridMultilevel"/>
    <w:tmpl w:val="E182F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0515B"/>
    <w:rsid w:val="00005350"/>
    <w:rsid w:val="00005FC5"/>
    <w:rsid w:val="00036D72"/>
    <w:rsid w:val="00045CA8"/>
    <w:rsid w:val="00050865"/>
    <w:rsid w:val="00053E9F"/>
    <w:rsid w:val="0006011A"/>
    <w:rsid w:val="00063ABB"/>
    <w:rsid w:val="00072B00"/>
    <w:rsid w:val="000774A6"/>
    <w:rsid w:val="00097BCE"/>
    <w:rsid w:val="000A2932"/>
    <w:rsid w:val="000A7339"/>
    <w:rsid w:val="000A7D53"/>
    <w:rsid w:val="000B4E93"/>
    <w:rsid w:val="000C6C03"/>
    <w:rsid w:val="000C7B11"/>
    <w:rsid w:val="000E4F13"/>
    <w:rsid w:val="000E5E05"/>
    <w:rsid w:val="000F580C"/>
    <w:rsid w:val="0010790F"/>
    <w:rsid w:val="00107C05"/>
    <w:rsid w:val="00112F0C"/>
    <w:rsid w:val="00121689"/>
    <w:rsid w:val="00136829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3392"/>
    <w:rsid w:val="001B4B07"/>
    <w:rsid w:val="001C17E0"/>
    <w:rsid w:val="001C2358"/>
    <w:rsid w:val="001C7914"/>
    <w:rsid w:val="001D01F8"/>
    <w:rsid w:val="001D134E"/>
    <w:rsid w:val="001D65B9"/>
    <w:rsid w:val="00203B8F"/>
    <w:rsid w:val="00213399"/>
    <w:rsid w:val="0021734A"/>
    <w:rsid w:val="0022140A"/>
    <w:rsid w:val="00226685"/>
    <w:rsid w:val="00231FB8"/>
    <w:rsid w:val="00235133"/>
    <w:rsid w:val="00236B16"/>
    <w:rsid w:val="00237076"/>
    <w:rsid w:val="002454EC"/>
    <w:rsid w:val="00252334"/>
    <w:rsid w:val="002525C5"/>
    <w:rsid w:val="00254CF5"/>
    <w:rsid w:val="0026063B"/>
    <w:rsid w:val="00266B82"/>
    <w:rsid w:val="002710AD"/>
    <w:rsid w:val="00274E4A"/>
    <w:rsid w:val="00282D41"/>
    <w:rsid w:val="00295995"/>
    <w:rsid w:val="00296E4F"/>
    <w:rsid w:val="00297599"/>
    <w:rsid w:val="002A2676"/>
    <w:rsid w:val="002A39DF"/>
    <w:rsid w:val="002B56A6"/>
    <w:rsid w:val="002C1928"/>
    <w:rsid w:val="002C4884"/>
    <w:rsid w:val="002E65BE"/>
    <w:rsid w:val="002F24F8"/>
    <w:rsid w:val="002F2EB4"/>
    <w:rsid w:val="00300911"/>
    <w:rsid w:val="00303096"/>
    <w:rsid w:val="00321F10"/>
    <w:rsid w:val="00323B25"/>
    <w:rsid w:val="003257A5"/>
    <w:rsid w:val="00334D03"/>
    <w:rsid w:val="00336857"/>
    <w:rsid w:val="00341DAE"/>
    <w:rsid w:val="0034684B"/>
    <w:rsid w:val="00350858"/>
    <w:rsid w:val="00356BD4"/>
    <w:rsid w:val="00366CF8"/>
    <w:rsid w:val="0037144C"/>
    <w:rsid w:val="00384E19"/>
    <w:rsid w:val="00386E18"/>
    <w:rsid w:val="00393130"/>
    <w:rsid w:val="003942C2"/>
    <w:rsid w:val="003A0019"/>
    <w:rsid w:val="003A01A1"/>
    <w:rsid w:val="003B519C"/>
    <w:rsid w:val="003B727C"/>
    <w:rsid w:val="003C3775"/>
    <w:rsid w:val="003D221B"/>
    <w:rsid w:val="003D3D11"/>
    <w:rsid w:val="003D4CD2"/>
    <w:rsid w:val="003E4E24"/>
    <w:rsid w:val="003E7EFD"/>
    <w:rsid w:val="003F2F52"/>
    <w:rsid w:val="003F7D9F"/>
    <w:rsid w:val="004000A1"/>
    <w:rsid w:val="00403162"/>
    <w:rsid w:val="00406364"/>
    <w:rsid w:val="00410138"/>
    <w:rsid w:val="00413365"/>
    <w:rsid w:val="004208B2"/>
    <w:rsid w:val="004321CA"/>
    <w:rsid w:val="00437E8F"/>
    <w:rsid w:val="004435B2"/>
    <w:rsid w:val="0044611C"/>
    <w:rsid w:val="00452E54"/>
    <w:rsid w:val="00464E33"/>
    <w:rsid w:val="00467F71"/>
    <w:rsid w:val="00473592"/>
    <w:rsid w:val="00480081"/>
    <w:rsid w:val="004814EF"/>
    <w:rsid w:val="00483BD6"/>
    <w:rsid w:val="00485156"/>
    <w:rsid w:val="00486138"/>
    <w:rsid w:val="00486DE4"/>
    <w:rsid w:val="00490BBC"/>
    <w:rsid w:val="00492DB8"/>
    <w:rsid w:val="004932F5"/>
    <w:rsid w:val="004A1832"/>
    <w:rsid w:val="004A2151"/>
    <w:rsid w:val="004B265E"/>
    <w:rsid w:val="004B5872"/>
    <w:rsid w:val="004C1BED"/>
    <w:rsid w:val="004D59DE"/>
    <w:rsid w:val="004F7F9A"/>
    <w:rsid w:val="00504EF9"/>
    <w:rsid w:val="0050532A"/>
    <w:rsid w:val="005060B7"/>
    <w:rsid w:val="005145A4"/>
    <w:rsid w:val="005201AE"/>
    <w:rsid w:val="005205E4"/>
    <w:rsid w:val="00520BBB"/>
    <w:rsid w:val="00523771"/>
    <w:rsid w:val="005262A7"/>
    <w:rsid w:val="005366C7"/>
    <w:rsid w:val="00540BAD"/>
    <w:rsid w:val="00547BB5"/>
    <w:rsid w:val="0055188A"/>
    <w:rsid w:val="00553ACB"/>
    <w:rsid w:val="0055528F"/>
    <w:rsid w:val="00562227"/>
    <w:rsid w:val="0056656D"/>
    <w:rsid w:val="00566ED9"/>
    <w:rsid w:val="0057164D"/>
    <w:rsid w:val="00574B98"/>
    <w:rsid w:val="00577B06"/>
    <w:rsid w:val="00591D2C"/>
    <w:rsid w:val="005942D6"/>
    <w:rsid w:val="005A02ED"/>
    <w:rsid w:val="005A7417"/>
    <w:rsid w:val="005B32E1"/>
    <w:rsid w:val="005C221E"/>
    <w:rsid w:val="005D104B"/>
    <w:rsid w:val="005E1F02"/>
    <w:rsid w:val="005E292C"/>
    <w:rsid w:val="005E74AD"/>
    <w:rsid w:val="005F0613"/>
    <w:rsid w:val="006001BF"/>
    <w:rsid w:val="00600DF1"/>
    <w:rsid w:val="00601EA4"/>
    <w:rsid w:val="00603C45"/>
    <w:rsid w:val="00603CAE"/>
    <w:rsid w:val="00615B12"/>
    <w:rsid w:val="00615D90"/>
    <w:rsid w:val="00617F35"/>
    <w:rsid w:val="0062072D"/>
    <w:rsid w:val="006211DE"/>
    <w:rsid w:val="00623F18"/>
    <w:rsid w:val="00631602"/>
    <w:rsid w:val="00641EF6"/>
    <w:rsid w:val="00644D92"/>
    <w:rsid w:val="00653176"/>
    <w:rsid w:val="00656661"/>
    <w:rsid w:val="00662CFF"/>
    <w:rsid w:val="006658F1"/>
    <w:rsid w:val="00681F0D"/>
    <w:rsid w:val="00682481"/>
    <w:rsid w:val="00682FD8"/>
    <w:rsid w:val="00685F98"/>
    <w:rsid w:val="006B12C7"/>
    <w:rsid w:val="006B6795"/>
    <w:rsid w:val="006D2710"/>
    <w:rsid w:val="006D3CE5"/>
    <w:rsid w:val="006D430F"/>
    <w:rsid w:val="006D6A24"/>
    <w:rsid w:val="006E1AD9"/>
    <w:rsid w:val="006E4DAF"/>
    <w:rsid w:val="006F3BF7"/>
    <w:rsid w:val="006F64D4"/>
    <w:rsid w:val="00711AAA"/>
    <w:rsid w:val="0072098D"/>
    <w:rsid w:val="00722131"/>
    <w:rsid w:val="00722BA3"/>
    <w:rsid w:val="0072474D"/>
    <w:rsid w:val="00727B19"/>
    <w:rsid w:val="007304A4"/>
    <w:rsid w:val="00733EA0"/>
    <w:rsid w:val="00736D06"/>
    <w:rsid w:val="0074103E"/>
    <w:rsid w:val="007443D5"/>
    <w:rsid w:val="007463A6"/>
    <w:rsid w:val="00754284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C2373"/>
    <w:rsid w:val="007D5328"/>
    <w:rsid w:val="007E52C6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53031"/>
    <w:rsid w:val="008573CE"/>
    <w:rsid w:val="00867358"/>
    <w:rsid w:val="00870278"/>
    <w:rsid w:val="0087775D"/>
    <w:rsid w:val="0089224F"/>
    <w:rsid w:val="008925DB"/>
    <w:rsid w:val="00897C45"/>
    <w:rsid w:val="008A30E0"/>
    <w:rsid w:val="008B3F08"/>
    <w:rsid w:val="008B40F5"/>
    <w:rsid w:val="008B67B1"/>
    <w:rsid w:val="008C3DDE"/>
    <w:rsid w:val="008C7322"/>
    <w:rsid w:val="008D1966"/>
    <w:rsid w:val="008E3110"/>
    <w:rsid w:val="008E4C3E"/>
    <w:rsid w:val="008E4F91"/>
    <w:rsid w:val="008E5D75"/>
    <w:rsid w:val="008E7728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849E5"/>
    <w:rsid w:val="00995AFF"/>
    <w:rsid w:val="009A5DCC"/>
    <w:rsid w:val="009B451F"/>
    <w:rsid w:val="009C014D"/>
    <w:rsid w:val="009C650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3595"/>
    <w:rsid w:val="00A45E4F"/>
    <w:rsid w:val="00A5014D"/>
    <w:rsid w:val="00A56120"/>
    <w:rsid w:val="00A577AD"/>
    <w:rsid w:val="00A627F7"/>
    <w:rsid w:val="00A6683F"/>
    <w:rsid w:val="00A73418"/>
    <w:rsid w:val="00A75BB1"/>
    <w:rsid w:val="00A7661B"/>
    <w:rsid w:val="00A776F0"/>
    <w:rsid w:val="00A81388"/>
    <w:rsid w:val="00A87373"/>
    <w:rsid w:val="00A926B9"/>
    <w:rsid w:val="00AA3384"/>
    <w:rsid w:val="00AA35D2"/>
    <w:rsid w:val="00AB2874"/>
    <w:rsid w:val="00AB5334"/>
    <w:rsid w:val="00AB6405"/>
    <w:rsid w:val="00AB69A6"/>
    <w:rsid w:val="00AC689E"/>
    <w:rsid w:val="00AD2006"/>
    <w:rsid w:val="00AE5C50"/>
    <w:rsid w:val="00AF3EC8"/>
    <w:rsid w:val="00AF5738"/>
    <w:rsid w:val="00AF718B"/>
    <w:rsid w:val="00B031E1"/>
    <w:rsid w:val="00B044C8"/>
    <w:rsid w:val="00B05A2C"/>
    <w:rsid w:val="00B0654A"/>
    <w:rsid w:val="00B123C2"/>
    <w:rsid w:val="00B20051"/>
    <w:rsid w:val="00B31F65"/>
    <w:rsid w:val="00B422F7"/>
    <w:rsid w:val="00B45633"/>
    <w:rsid w:val="00B577A1"/>
    <w:rsid w:val="00B623F8"/>
    <w:rsid w:val="00B76E5E"/>
    <w:rsid w:val="00B8162B"/>
    <w:rsid w:val="00B9766C"/>
    <w:rsid w:val="00BC1860"/>
    <w:rsid w:val="00BC4EA1"/>
    <w:rsid w:val="00BC7095"/>
    <w:rsid w:val="00BC7433"/>
    <w:rsid w:val="00BD1DA5"/>
    <w:rsid w:val="00BD7578"/>
    <w:rsid w:val="00BE63EF"/>
    <w:rsid w:val="00BE6D65"/>
    <w:rsid w:val="00C12CEF"/>
    <w:rsid w:val="00C1553C"/>
    <w:rsid w:val="00C204AE"/>
    <w:rsid w:val="00C210A5"/>
    <w:rsid w:val="00C30C97"/>
    <w:rsid w:val="00C34907"/>
    <w:rsid w:val="00C439CC"/>
    <w:rsid w:val="00C5666D"/>
    <w:rsid w:val="00C619DE"/>
    <w:rsid w:val="00C62CBD"/>
    <w:rsid w:val="00C63673"/>
    <w:rsid w:val="00C65B64"/>
    <w:rsid w:val="00C660CC"/>
    <w:rsid w:val="00C734B4"/>
    <w:rsid w:val="00C7544A"/>
    <w:rsid w:val="00C826CC"/>
    <w:rsid w:val="00C84734"/>
    <w:rsid w:val="00C91527"/>
    <w:rsid w:val="00C93EB2"/>
    <w:rsid w:val="00C97299"/>
    <w:rsid w:val="00CA060B"/>
    <w:rsid w:val="00CA1A91"/>
    <w:rsid w:val="00CB1657"/>
    <w:rsid w:val="00CB17BC"/>
    <w:rsid w:val="00CB518A"/>
    <w:rsid w:val="00CB6757"/>
    <w:rsid w:val="00CE1E88"/>
    <w:rsid w:val="00CE3D9C"/>
    <w:rsid w:val="00CE5B51"/>
    <w:rsid w:val="00CF41B0"/>
    <w:rsid w:val="00D07843"/>
    <w:rsid w:val="00D10C20"/>
    <w:rsid w:val="00D25193"/>
    <w:rsid w:val="00D25821"/>
    <w:rsid w:val="00D364FF"/>
    <w:rsid w:val="00D434CF"/>
    <w:rsid w:val="00D54400"/>
    <w:rsid w:val="00D54A77"/>
    <w:rsid w:val="00D61F5F"/>
    <w:rsid w:val="00D6584D"/>
    <w:rsid w:val="00D77B85"/>
    <w:rsid w:val="00D84D5B"/>
    <w:rsid w:val="00D93198"/>
    <w:rsid w:val="00D93A8C"/>
    <w:rsid w:val="00DA4538"/>
    <w:rsid w:val="00DB0075"/>
    <w:rsid w:val="00DC45A1"/>
    <w:rsid w:val="00DD0F4E"/>
    <w:rsid w:val="00DD1A77"/>
    <w:rsid w:val="00DD3B74"/>
    <w:rsid w:val="00DE65DA"/>
    <w:rsid w:val="00DE7A41"/>
    <w:rsid w:val="00E1079A"/>
    <w:rsid w:val="00E22820"/>
    <w:rsid w:val="00E2295B"/>
    <w:rsid w:val="00E313C1"/>
    <w:rsid w:val="00E336C3"/>
    <w:rsid w:val="00E34CB9"/>
    <w:rsid w:val="00E36043"/>
    <w:rsid w:val="00E37C7B"/>
    <w:rsid w:val="00E551E8"/>
    <w:rsid w:val="00E64DD2"/>
    <w:rsid w:val="00E65D01"/>
    <w:rsid w:val="00E72C79"/>
    <w:rsid w:val="00E74A4E"/>
    <w:rsid w:val="00E86DA8"/>
    <w:rsid w:val="00E9121E"/>
    <w:rsid w:val="00E91671"/>
    <w:rsid w:val="00EA307D"/>
    <w:rsid w:val="00EA5A9C"/>
    <w:rsid w:val="00EC52AD"/>
    <w:rsid w:val="00ED2EAD"/>
    <w:rsid w:val="00EE0BD3"/>
    <w:rsid w:val="00EE1237"/>
    <w:rsid w:val="00EF4188"/>
    <w:rsid w:val="00EF6F3B"/>
    <w:rsid w:val="00F04171"/>
    <w:rsid w:val="00F12356"/>
    <w:rsid w:val="00F227F0"/>
    <w:rsid w:val="00F267DC"/>
    <w:rsid w:val="00F277A1"/>
    <w:rsid w:val="00F46468"/>
    <w:rsid w:val="00F47ED0"/>
    <w:rsid w:val="00F66FEE"/>
    <w:rsid w:val="00F83243"/>
    <w:rsid w:val="00F91E1F"/>
    <w:rsid w:val="00F95BF6"/>
    <w:rsid w:val="00F96D2F"/>
    <w:rsid w:val="00F97B3E"/>
    <w:rsid w:val="00FA3A79"/>
    <w:rsid w:val="00FA54D9"/>
    <w:rsid w:val="00FC0E19"/>
    <w:rsid w:val="00FC16BB"/>
    <w:rsid w:val="00FC4CCF"/>
    <w:rsid w:val="00FC6046"/>
    <w:rsid w:val="00FC7FED"/>
    <w:rsid w:val="00FE2A93"/>
    <w:rsid w:val="00FF275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3161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8</cp:revision>
  <cp:lastPrinted>2021-03-18T10:22:00Z</cp:lastPrinted>
  <dcterms:created xsi:type="dcterms:W3CDTF">2021-10-26T15:35:00Z</dcterms:created>
  <dcterms:modified xsi:type="dcterms:W3CDTF">2021-10-28T14:34:00Z</dcterms:modified>
</cp:coreProperties>
</file>