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1F01" w14:textId="77777777" w:rsidR="00A32BCB" w:rsidRDefault="00E74A4E" w:rsidP="008F3C8A">
      <w:pPr>
        <w:outlineLvl w:val="0"/>
      </w:pPr>
      <w:r>
        <w:t>Freud Institut Zürich</w:t>
      </w:r>
    </w:p>
    <w:p w14:paraId="4DD14946" w14:textId="467C0908" w:rsidR="00A32BCB" w:rsidRDefault="00DC64D1">
      <w:pPr>
        <w:widowControl w:val="0"/>
      </w:pPr>
      <w:r>
        <w:t>Sommer</w:t>
      </w:r>
      <w:r w:rsidR="0071051E">
        <w:t xml:space="preserve"> 2022</w:t>
      </w:r>
    </w:p>
    <w:p w14:paraId="70F4D48C" w14:textId="72C60BB9" w:rsidR="00A32BCB" w:rsidRDefault="00BC4EA1">
      <w:pPr>
        <w:widowControl w:val="0"/>
        <w:rPr>
          <w:i/>
        </w:rPr>
      </w:pPr>
      <w:r>
        <w:rPr>
          <w:i/>
        </w:rPr>
        <w:t>Psychoanalytisches Kolloquium</w:t>
      </w:r>
    </w:p>
    <w:p w14:paraId="7B8B020E" w14:textId="32BCBC75" w:rsidR="00A32BCB" w:rsidRDefault="00A32BCB">
      <w:pPr>
        <w:rPr>
          <w:b/>
        </w:rPr>
      </w:pPr>
      <w:r>
        <w:t>D</w:t>
      </w:r>
      <w:r w:rsidR="00E74A4E">
        <w:t>r. med. Charles Mendes de Leon</w:t>
      </w:r>
      <w:r w:rsidR="00BC4EA1">
        <w:t xml:space="preserve"> (Moderation)</w:t>
      </w:r>
    </w:p>
    <w:p w14:paraId="1EDAD563" w14:textId="77777777" w:rsidR="00A32BCB" w:rsidRDefault="00A32BCB">
      <w:pPr>
        <w:rPr>
          <w:b/>
        </w:rPr>
      </w:pPr>
    </w:p>
    <w:p w14:paraId="4C390C02" w14:textId="77777777" w:rsidR="00A32BCB" w:rsidRDefault="00A32BCB">
      <w:pPr>
        <w:rPr>
          <w:b/>
        </w:rPr>
      </w:pPr>
    </w:p>
    <w:p w14:paraId="438E88C9" w14:textId="77777777" w:rsidR="00BC1860" w:rsidRDefault="00BC1860">
      <w:pPr>
        <w:rPr>
          <w:b/>
        </w:rPr>
      </w:pPr>
    </w:p>
    <w:p w14:paraId="4E225B9D" w14:textId="592BE0FA" w:rsidR="00A32BCB" w:rsidRDefault="00BC4EA1">
      <w:pPr>
        <w:rPr>
          <w:b/>
        </w:rPr>
      </w:pPr>
      <w:r>
        <w:rPr>
          <w:b/>
        </w:rPr>
        <w:t>Inputfragen für die Diskussion über</w:t>
      </w:r>
      <w:r w:rsidR="001445C6">
        <w:rPr>
          <w:b/>
        </w:rPr>
        <w:t xml:space="preserve"> </w:t>
      </w:r>
      <w:r w:rsidR="000234BC">
        <w:rPr>
          <w:b/>
        </w:rPr>
        <w:t>Lesley Caldwells Artikel „Loneliness and being alone: The contributions of two British analysts“ (aus M.B. Buchholz, Ed.: „From the Abyss of Loneliness to the Bliss of Solitude“, 2022)</w:t>
      </w:r>
    </w:p>
    <w:p w14:paraId="574B12E9" w14:textId="77777777" w:rsidR="00EA307D" w:rsidRDefault="00EA307D">
      <w:pPr>
        <w:rPr>
          <w:b/>
        </w:rPr>
      </w:pPr>
    </w:p>
    <w:p w14:paraId="0E689245" w14:textId="77777777" w:rsidR="00897C45" w:rsidRDefault="003942C2" w:rsidP="00897C45">
      <w:r>
        <w:t xml:space="preserve">Bei den Fragen handelt </w:t>
      </w:r>
      <w:r w:rsidR="00C97299">
        <w:t>es sich nicht um Übungs- sondern</w:t>
      </w:r>
      <w:r>
        <w:t xml:space="preserve"> um Inputfragen für die Diskussion. Es </w:t>
      </w:r>
      <w:r w:rsidR="00BD7578">
        <w:t>sind</w:t>
      </w:r>
      <w:r>
        <w:t xml:space="preserve"> einige </w:t>
      </w:r>
      <w:r w:rsidR="00BD7578">
        <w:t xml:space="preserve">aufgezeichnete </w:t>
      </w:r>
      <w:r>
        <w:t>Gedanken, die mir beim Lesen in den Sinn</w:t>
      </w:r>
      <w:r w:rsidR="00BD7578">
        <w:t xml:space="preserve"> gekommen sind und die ich in Fragen</w:t>
      </w:r>
      <w:r>
        <w:t xml:space="preserve"> </w:t>
      </w:r>
      <w:r w:rsidR="00BD7578">
        <w:t>transformiert</w:t>
      </w:r>
      <w:r>
        <w:t xml:space="preserve"> habe. Ich gehe davon aus, dass Ihnen andere, vielleicht interessantere Gedanken eingefallen sind. Ich möchte Sie</w:t>
      </w:r>
      <w:r w:rsidR="00BD7578">
        <w:t xml:space="preserve"> deshalb</w:t>
      </w:r>
      <w:r>
        <w:t xml:space="preserve"> bitten, diese in die Diskussion einzubringen</w:t>
      </w:r>
    </w:p>
    <w:p w14:paraId="4F0C33BD" w14:textId="77777777" w:rsidR="00897C45" w:rsidRDefault="00897C45" w:rsidP="00897C45"/>
    <w:p w14:paraId="45B1797B" w14:textId="77777777" w:rsidR="00483BD6" w:rsidRPr="00483BD6" w:rsidRDefault="00483BD6" w:rsidP="00483BD6">
      <w:pPr>
        <w:rPr>
          <w:b/>
          <w:lang w:val="de-CH"/>
        </w:rPr>
      </w:pPr>
    </w:p>
    <w:p w14:paraId="4E300E03" w14:textId="10A10EA0" w:rsidR="00DC64D1" w:rsidRDefault="000234BC" w:rsidP="00DC64D1">
      <w:pPr>
        <w:pStyle w:val="Listenabsatz"/>
        <w:numPr>
          <w:ilvl w:val="0"/>
          <w:numId w:val="10"/>
        </w:numPr>
        <w:spacing w:after="120"/>
        <w:contextualSpacing w:val="0"/>
        <w:rPr>
          <w:lang w:val="de-CH"/>
        </w:rPr>
      </w:pPr>
      <w:r>
        <w:rPr>
          <w:lang w:val="de-CH"/>
        </w:rPr>
        <w:t>Welche Gegenübertragungserfahrung haben Sie bei der Lektüre des Caldw</w:t>
      </w:r>
      <w:r w:rsidR="00D54C23">
        <w:rPr>
          <w:lang w:val="de-CH"/>
        </w:rPr>
        <w:t>e</w:t>
      </w:r>
      <w:r>
        <w:rPr>
          <w:lang w:val="de-CH"/>
        </w:rPr>
        <w:t>ll-Artikels gemacht?</w:t>
      </w:r>
      <w:r w:rsidR="00DC64D1">
        <w:rPr>
          <w:lang w:val="de-CH"/>
        </w:rPr>
        <w:t xml:space="preserve"> </w:t>
      </w:r>
    </w:p>
    <w:p w14:paraId="2AA47193" w14:textId="605E5E89" w:rsidR="000234BC" w:rsidRDefault="000234BC" w:rsidP="00DC64D1">
      <w:pPr>
        <w:pStyle w:val="Listenabsatz"/>
        <w:numPr>
          <w:ilvl w:val="0"/>
          <w:numId w:val="10"/>
        </w:numPr>
        <w:spacing w:after="120"/>
        <w:contextualSpacing w:val="0"/>
        <w:rPr>
          <w:lang w:val="de-CH"/>
        </w:rPr>
      </w:pPr>
      <w:r>
        <w:rPr>
          <w:lang w:val="de-CH"/>
        </w:rPr>
        <w:t>Im Kolloquium vom 14.4.2021 haben wir Jonathan Lear</w:t>
      </w:r>
      <w:bookmarkStart w:id="0" w:name="_GoBack"/>
      <w:bookmarkEnd w:id="0"/>
      <w:r>
        <w:rPr>
          <w:lang w:val="de-CH"/>
        </w:rPr>
        <w:t>s Relektüre des Freud-Essays „Vergänglichkeit“ diskutiert. Lear beanspruchte, eine Brücke zu schlagen zum aktuellen Erl</w:t>
      </w:r>
      <w:r w:rsidR="00D54C23">
        <w:rPr>
          <w:lang w:val="de-CH"/>
        </w:rPr>
        <w:t>e</w:t>
      </w:r>
      <w:r>
        <w:rPr>
          <w:lang w:val="de-CH"/>
        </w:rPr>
        <w:t xml:space="preserve">ben der Pandemie im Jahr 2021. Caldwell verspricht ähnliches (S.267). Ist dies Ihrer Meinung nach der Autorin gelungen? </w:t>
      </w:r>
    </w:p>
    <w:p w14:paraId="7DC5B964" w14:textId="56A3FA99" w:rsidR="000234BC" w:rsidRDefault="000234BC" w:rsidP="00DC64D1">
      <w:pPr>
        <w:pStyle w:val="Listenabsatz"/>
        <w:numPr>
          <w:ilvl w:val="0"/>
          <w:numId w:val="10"/>
        </w:numPr>
        <w:spacing w:after="120"/>
        <w:contextualSpacing w:val="0"/>
        <w:rPr>
          <w:lang w:val="de-CH"/>
        </w:rPr>
      </w:pPr>
      <w:r>
        <w:rPr>
          <w:lang w:val="de-CH"/>
        </w:rPr>
        <w:t xml:space="preserve">Wie würden Sie selbst „Loneliness“ und „Being alone“ in eigenen Worten umschreiben (S.267)? </w:t>
      </w:r>
    </w:p>
    <w:p w14:paraId="61961B58" w14:textId="4F39D046" w:rsidR="000234BC" w:rsidRDefault="000234BC" w:rsidP="00DC64D1">
      <w:pPr>
        <w:pStyle w:val="Listenabsatz"/>
        <w:numPr>
          <w:ilvl w:val="0"/>
          <w:numId w:val="10"/>
        </w:numPr>
        <w:spacing w:after="120"/>
        <w:contextualSpacing w:val="0"/>
        <w:rPr>
          <w:lang w:val="de-CH"/>
        </w:rPr>
      </w:pPr>
      <w:r>
        <w:rPr>
          <w:lang w:val="de-CH"/>
        </w:rPr>
        <w:t>„Being“ gehört einerseits zur englischen Standardsprache; bei Winnicott ist es gleichzeitig ein Konzept (Terminus technicus), weil Winnicott normalsprachliche Ausdrücke zu Konzepten ausbaut und häufig nicht Frem</w:t>
      </w:r>
      <w:r w:rsidR="00D54C23">
        <w:rPr>
          <w:lang w:val="de-CH"/>
        </w:rPr>
        <w:t>d</w:t>
      </w:r>
      <w:r>
        <w:rPr>
          <w:lang w:val="de-CH"/>
        </w:rPr>
        <w:t xml:space="preserve">wörter oder Akronyme verwendet. Ohne „being“ gibt es kein „being alone“ (vgl. z.B. Jan Abram, „Language of Winnicott“, Artikel über </w:t>
      </w:r>
      <w:r w:rsidRPr="000234BC">
        <w:rPr>
          <w:i/>
          <w:lang w:val="de-CH"/>
        </w:rPr>
        <w:t>being</w:t>
      </w:r>
      <w:r>
        <w:rPr>
          <w:lang w:val="de-CH"/>
        </w:rPr>
        <w:t xml:space="preserve"> und </w:t>
      </w:r>
      <w:r w:rsidRPr="000234BC">
        <w:rPr>
          <w:i/>
          <w:lang w:val="de-CH"/>
        </w:rPr>
        <w:t>continuity</w:t>
      </w:r>
      <w:r>
        <w:rPr>
          <w:lang w:val="de-CH"/>
        </w:rPr>
        <w:t xml:space="preserve"> </w:t>
      </w:r>
      <w:r w:rsidRPr="000234BC">
        <w:rPr>
          <w:i/>
          <w:lang w:val="de-CH"/>
        </w:rPr>
        <w:t>of</w:t>
      </w:r>
      <w:r>
        <w:rPr>
          <w:lang w:val="de-CH"/>
        </w:rPr>
        <w:t>). Warum stellt Winnicott diesen Zusammenhang her?</w:t>
      </w:r>
    </w:p>
    <w:p w14:paraId="05B6C30D" w14:textId="7E41BEC9" w:rsidR="000234BC" w:rsidRDefault="000234BC" w:rsidP="00DC64D1">
      <w:pPr>
        <w:pStyle w:val="Listenabsatz"/>
        <w:numPr>
          <w:ilvl w:val="0"/>
          <w:numId w:val="10"/>
        </w:numPr>
        <w:spacing w:after="120"/>
        <w:contextualSpacing w:val="0"/>
        <w:rPr>
          <w:lang w:val="de-CH"/>
        </w:rPr>
      </w:pPr>
      <w:r>
        <w:rPr>
          <w:lang w:val="de-CH"/>
        </w:rPr>
        <w:t>Was verstehen Sie selbst un</w:t>
      </w:r>
      <w:r w:rsidR="00D54C23">
        <w:rPr>
          <w:lang w:val="de-CH"/>
        </w:rPr>
        <w:t>ter Winnicotts interpretierbarem</w:t>
      </w:r>
      <w:r>
        <w:rPr>
          <w:lang w:val="de-CH"/>
        </w:rPr>
        <w:t xml:space="preserve"> Konzept </w:t>
      </w:r>
      <w:r w:rsidRPr="000234BC">
        <w:rPr>
          <w:i/>
          <w:lang w:val="de-CH"/>
        </w:rPr>
        <w:t>incommunicado self</w:t>
      </w:r>
      <w:r>
        <w:rPr>
          <w:lang w:val="de-CH"/>
        </w:rPr>
        <w:t xml:space="preserve"> (S.268)? </w:t>
      </w:r>
      <w:r w:rsidR="00A205FD">
        <w:rPr>
          <w:lang w:val="de-CH"/>
        </w:rPr>
        <w:t xml:space="preserve">Hat das Konzept eine technisch-klinische Dimension, die man bei der Arbeit „empirisch“ feststellen kann? </w:t>
      </w:r>
    </w:p>
    <w:p w14:paraId="5FB78249" w14:textId="4ADC68DF" w:rsidR="00A205FD" w:rsidRDefault="00A205FD" w:rsidP="00A205FD">
      <w:pPr>
        <w:pStyle w:val="Listenabsatz"/>
        <w:numPr>
          <w:ilvl w:val="0"/>
          <w:numId w:val="10"/>
        </w:numPr>
        <w:spacing w:after="120"/>
        <w:contextualSpacing w:val="0"/>
        <w:rPr>
          <w:lang w:val="de-CH"/>
        </w:rPr>
      </w:pPr>
      <w:r>
        <w:rPr>
          <w:lang w:val="de-CH"/>
        </w:rPr>
        <w:t>Wie unterscheiden sich Winnicott und Klein hinsichtlich des „being alone“ (S.270)? Muss man sich in einer gegeb</w:t>
      </w:r>
      <w:r w:rsidR="00D54C23">
        <w:rPr>
          <w:lang w:val="de-CH"/>
        </w:rPr>
        <w:t>enen klinischen Situation schul</w:t>
      </w:r>
      <w:r>
        <w:rPr>
          <w:lang w:val="de-CH"/>
        </w:rPr>
        <w:t xml:space="preserve">spezifisch entscheiden, oder kann man die Winnicottsche und Kleinsche Sichtweise miteinander verbinden (S.271)? </w:t>
      </w:r>
    </w:p>
    <w:p w14:paraId="64D0EC40" w14:textId="7970B99A" w:rsidR="00A205FD" w:rsidRDefault="00A205FD" w:rsidP="00A205FD">
      <w:pPr>
        <w:pStyle w:val="Listenabsatz"/>
        <w:numPr>
          <w:ilvl w:val="0"/>
          <w:numId w:val="10"/>
        </w:numPr>
        <w:spacing w:after="120"/>
        <w:contextualSpacing w:val="0"/>
        <w:rPr>
          <w:lang w:val="de-CH"/>
        </w:rPr>
      </w:pPr>
      <w:r>
        <w:rPr>
          <w:lang w:val="de-CH"/>
        </w:rPr>
        <w:t xml:space="preserve">Wie beim „being“ ist „relating to“ ebenfalls zum einen englische Standardsprache, zum andern ein Winnicott-Konzept, das eine spezifische entwicklungskpsychologische und klinische Bedeutung hat. Kannten Sie die Bedeutung von „relate to“ bei Winnicott und auf welche klinische Erfahrung könnte das Konzept sich beziehen (S.272)? </w:t>
      </w:r>
    </w:p>
    <w:p w14:paraId="3167E2B3" w14:textId="04B00AAF" w:rsidR="00A205FD" w:rsidRDefault="00A205FD" w:rsidP="00A205FD">
      <w:pPr>
        <w:pStyle w:val="Listenabsatz"/>
        <w:numPr>
          <w:ilvl w:val="0"/>
          <w:numId w:val="10"/>
        </w:numPr>
        <w:spacing w:after="120"/>
        <w:contextualSpacing w:val="0"/>
        <w:rPr>
          <w:lang w:val="de-CH"/>
        </w:rPr>
      </w:pPr>
      <w:r>
        <w:rPr>
          <w:lang w:val="de-CH"/>
        </w:rPr>
        <w:t>Caldwell zitiert eini</w:t>
      </w:r>
      <w:r w:rsidR="00D54C23">
        <w:rPr>
          <w:lang w:val="de-CH"/>
        </w:rPr>
        <w:t>g</w:t>
      </w:r>
      <w:r>
        <w:rPr>
          <w:lang w:val="de-CH"/>
        </w:rPr>
        <w:t xml:space="preserve">e Verse von Eliott (S.270). Ist das eine blosse Textillustration oder gibt es vielleicht eine tiefere Beziehung zum Kontext auf S.270/71? </w:t>
      </w:r>
    </w:p>
    <w:p w14:paraId="748D3B35" w14:textId="155FFA4A" w:rsidR="00A205FD" w:rsidRDefault="00A205FD" w:rsidP="00A205FD">
      <w:pPr>
        <w:pStyle w:val="Listenabsatz"/>
        <w:numPr>
          <w:ilvl w:val="0"/>
          <w:numId w:val="10"/>
        </w:numPr>
        <w:spacing w:after="120"/>
        <w:contextualSpacing w:val="0"/>
        <w:rPr>
          <w:lang w:val="de-CH"/>
        </w:rPr>
      </w:pPr>
      <w:r>
        <w:rPr>
          <w:lang w:val="de-CH"/>
        </w:rPr>
        <w:t>Ist ein Schweigen der Patientin während der Therapiestunde ein hinreichender Hinweis für eine „significant relation and communicating“ (S.272)?</w:t>
      </w:r>
    </w:p>
    <w:p w14:paraId="3230CE1D" w14:textId="0BD81F66" w:rsidR="00A205FD" w:rsidRDefault="00A205FD" w:rsidP="00A205FD">
      <w:pPr>
        <w:pStyle w:val="Listenabsatz"/>
        <w:numPr>
          <w:ilvl w:val="0"/>
          <w:numId w:val="10"/>
        </w:numPr>
        <w:spacing w:after="120"/>
        <w:contextualSpacing w:val="0"/>
        <w:rPr>
          <w:lang w:val="de-CH"/>
        </w:rPr>
      </w:pPr>
      <w:r>
        <w:rPr>
          <w:lang w:val="de-CH"/>
        </w:rPr>
        <w:t xml:space="preserve">Auch für die „formlessness“ gilt: es ist ein englisches Standardwort und gleichzeitig ein Winnicott-Konstrukt. Sehen Sie einen Bezug zu den Ideen der Botellas über die Figurabilität, die wir das letzte Mal zusammen diskutiert haben? </w:t>
      </w:r>
    </w:p>
    <w:p w14:paraId="167E7195" w14:textId="70967C9D" w:rsidR="00A205FD" w:rsidRDefault="00A205FD" w:rsidP="00A205FD">
      <w:pPr>
        <w:pStyle w:val="Listenabsatz"/>
        <w:numPr>
          <w:ilvl w:val="0"/>
          <w:numId w:val="10"/>
        </w:numPr>
        <w:spacing w:after="120"/>
        <w:contextualSpacing w:val="0"/>
        <w:rPr>
          <w:lang w:val="de-CH"/>
        </w:rPr>
      </w:pPr>
      <w:r>
        <w:rPr>
          <w:lang w:val="de-CH"/>
        </w:rPr>
        <w:lastRenderedPageBreak/>
        <w:t xml:space="preserve">Milners Gedanken (S.272) in „On not being able to paint“ sind irgendwie schön; ist jedoch das </w:t>
      </w:r>
      <w:r w:rsidRPr="00A205FD">
        <w:rPr>
          <w:i/>
          <w:lang w:val="de-CH"/>
        </w:rPr>
        <w:t>operative Leben</w:t>
      </w:r>
      <w:r>
        <w:rPr>
          <w:lang w:val="de-CH"/>
        </w:rPr>
        <w:t xml:space="preserve"> (la vie opératoire) wie es Pierre Marty </w:t>
      </w:r>
      <w:r w:rsidR="00C04FAB">
        <w:rPr>
          <w:lang w:val="de-CH"/>
        </w:rPr>
        <w:t xml:space="preserve">beschrieben hat, nicht ein </w:t>
      </w:r>
      <w:r w:rsidR="00D54C23">
        <w:rPr>
          <w:lang w:val="de-CH"/>
        </w:rPr>
        <w:t xml:space="preserve">mächtiger </w:t>
      </w:r>
      <w:r w:rsidR="00C04FAB">
        <w:rPr>
          <w:lang w:val="de-CH"/>
        </w:rPr>
        <w:t>Feind der von Milner geschilderten kreativen Seinsweise? (S.272)</w:t>
      </w:r>
    </w:p>
    <w:p w14:paraId="15E6DFC1" w14:textId="38164D6D" w:rsidR="00C04FAB" w:rsidRPr="00A205FD" w:rsidRDefault="00C04FAB" w:rsidP="00A205FD">
      <w:pPr>
        <w:pStyle w:val="Listenabsatz"/>
        <w:numPr>
          <w:ilvl w:val="0"/>
          <w:numId w:val="10"/>
        </w:numPr>
        <w:spacing w:after="120"/>
        <w:contextualSpacing w:val="0"/>
        <w:rPr>
          <w:lang w:val="de-CH"/>
        </w:rPr>
      </w:pPr>
      <w:r>
        <w:rPr>
          <w:lang w:val="de-CH"/>
        </w:rPr>
        <w:t xml:space="preserve">Können wir als Klinikerinnen davon ausgehen, dass die Patientinnen eine „transitional aerea“ als Mitgift in die Therapie oder Analyse mitbringen? (S.272). Ist es nicht erfahrungskompatibler, dass die „transitional aerea“ das Resultat der Analyse ist – das manchmal auch nie erreicht wird? </w:t>
      </w:r>
    </w:p>
    <w:p w14:paraId="07644ACC" w14:textId="77777777" w:rsidR="00DF4FC6" w:rsidRDefault="00DF4FC6" w:rsidP="00DF4FC6">
      <w:pPr>
        <w:spacing w:after="120"/>
        <w:rPr>
          <w:lang w:val="de-CH"/>
        </w:rPr>
      </w:pPr>
    </w:p>
    <w:p w14:paraId="1A58BE15" w14:textId="565EAEAB" w:rsidR="0071051E" w:rsidRPr="00DF4FC6" w:rsidRDefault="00C04FAB" w:rsidP="00DF4FC6">
      <w:pPr>
        <w:spacing w:after="120"/>
        <w:rPr>
          <w:lang w:val="de-CH"/>
        </w:rPr>
      </w:pPr>
      <w:r>
        <w:rPr>
          <w:lang w:val="de-CH"/>
        </w:rPr>
        <w:t>CMdL, 28</w:t>
      </w:r>
      <w:r w:rsidR="00DF4FC6">
        <w:rPr>
          <w:lang w:val="de-CH"/>
        </w:rPr>
        <w:t xml:space="preserve">. </w:t>
      </w:r>
      <w:r>
        <w:rPr>
          <w:lang w:val="de-CH"/>
        </w:rPr>
        <w:t xml:space="preserve">November </w:t>
      </w:r>
      <w:r w:rsidR="00DF4FC6">
        <w:rPr>
          <w:lang w:val="de-CH"/>
        </w:rPr>
        <w:t>2022</w:t>
      </w:r>
      <w:r w:rsidR="00B54FC2" w:rsidRPr="00DF4FC6">
        <w:rPr>
          <w:lang w:val="de-CH"/>
        </w:rPr>
        <w:t xml:space="preserve"> </w:t>
      </w:r>
      <w:r w:rsidR="0071051E" w:rsidRPr="00DF4FC6">
        <w:rPr>
          <w:lang w:val="de-CH"/>
        </w:rPr>
        <w:br/>
      </w:r>
      <w:r w:rsidR="0071051E" w:rsidRPr="00DF4FC6">
        <w:rPr>
          <w:lang w:val="de-CH"/>
        </w:rPr>
        <w:br/>
      </w:r>
      <w:r w:rsidR="0071051E" w:rsidRPr="00DF4FC6">
        <w:rPr>
          <w:lang w:val="de-CH"/>
        </w:rPr>
        <w:br/>
      </w:r>
      <w:r w:rsidR="0071051E" w:rsidRPr="00DF4FC6">
        <w:rPr>
          <w:lang w:val="de-CH"/>
        </w:rPr>
        <w:br/>
      </w:r>
    </w:p>
    <w:p w14:paraId="16B552BE" w14:textId="77777777" w:rsidR="00AA3384" w:rsidRDefault="00AA3384" w:rsidP="001B3392">
      <w:pPr>
        <w:rPr>
          <w:lang w:val="de-CH"/>
        </w:rPr>
      </w:pPr>
    </w:p>
    <w:p w14:paraId="08FFFB59" w14:textId="15AB2B11" w:rsidR="00193085" w:rsidRPr="001B3392" w:rsidRDefault="00121689" w:rsidP="001B3392">
      <w:pPr>
        <w:rPr>
          <w:lang w:val="de-CH"/>
        </w:rPr>
      </w:pPr>
      <w:r w:rsidRPr="001B3392">
        <w:rPr>
          <w:lang w:val="de-CH"/>
        </w:rPr>
        <w:br/>
      </w:r>
    </w:p>
    <w:sectPr w:rsidR="00193085" w:rsidRPr="001B3392" w:rsidSect="00562227">
      <w:footerReference w:type="even" r:id="rId7"/>
      <w:footerReference w:type="default" r:id="rId8"/>
      <w:pgSz w:w="12380" w:h="17540"/>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6262D" w14:textId="77777777" w:rsidR="004579AD" w:rsidRDefault="004579AD" w:rsidP="001C17E0">
      <w:r>
        <w:separator/>
      </w:r>
    </w:p>
  </w:endnote>
  <w:endnote w:type="continuationSeparator" w:id="0">
    <w:p w14:paraId="26029BFA" w14:textId="77777777" w:rsidR="004579AD" w:rsidRDefault="004579AD" w:rsidP="001C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BD32"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B0DF931" w14:textId="77777777" w:rsidR="001C17E0" w:rsidRDefault="001C17E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E9D6"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54C23">
      <w:rPr>
        <w:rStyle w:val="Seitenzahl"/>
      </w:rPr>
      <w:t>2</w:t>
    </w:r>
    <w:r>
      <w:rPr>
        <w:rStyle w:val="Seitenzahl"/>
      </w:rPr>
      <w:fldChar w:fldCharType="end"/>
    </w:r>
  </w:p>
  <w:p w14:paraId="2449F8BB" w14:textId="77777777" w:rsidR="001C17E0" w:rsidRDefault="001C17E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8FFDE" w14:textId="77777777" w:rsidR="004579AD" w:rsidRDefault="004579AD" w:rsidP="001C17E0">
      <w:r>
        <w:separator/>
      </w:r>
    </w:p>
  </w:footnote>
  <w:footnote w:type="continuationSeparator" w:id="0">
    <w:p w14:paraId="5E82AD2F" w14:textId="77777777" w:rsidR="004579AD" w:rsidRDefault="004579AD" w:rsidP="001C17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2229347B"/>
    <w:multiLevelType w:val="hybridMultilevel"/>
    <w:tmpl w:val="6ECCDFEE"/>
    <w:lvl w:ilvl="0" w:tplc="58E831DA">
      <w:start w:val="1"/>
      <w:numFmt w:val="decimal"/>
      <w:lvlText w:val="%1."/>
      <w:lvlJc w:val="left"/>
      <w:pPr>
        <w:ind w:left="360" w:hanging="360"/>
      </w:pPr>
      <w:rPr>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46171AA0"/>
    <w:multiLevelType w:val="hybridMultilevel"/>
    <w:tmpl w:val="4350D8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5A7E58BF"/>
    <w:multiLevelType w:val="hybridMultilevel"/>
    <w:tmpl w:val="B22840F0"/>
    <w:lvl w:ilvl="0" w:tplc="A746C6D0">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62732155"/>
    <w:multiLevelType w:val="hybridMultilevel"/>
    <w:tmpl w:val="8A70816E"/>
    <w:lvl w:ilvl="0" w:tplc="F2E24AE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nsid w:val="78984001"/>
    <w:multiLevelType w:val="hybridMultilevel"/>
    <w:tmpl w:val="3DAA2178"/>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nsid w:val="79C6702A"/>
    <w:multiLevelType w:val="hybridMultilevel"/>
    <w:tmpl w:val="DB4A515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D9040FF"/>
    <w:multiLevelType w:val="hybridMultilevel"/>
    <w:tmpl w:val="E182F642"/>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9"/>
  </w:num>
  <w:num w:numId="6">
    <w:abstractNumId w:val="7"/>
  </w:num>
  <w:num w:numId="7">
    <w:abstractNumId w:val="8"/>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de-DE" w:vendorID="64" w:dllVersion="131078" w:nlCheck="1" w:checkStyle="0"/>
  <w:activeWritingStyle w:appName="MSWord" w:lang="de-CH" w:vendorID="64" w:dllVersion="131078" w:nlCheck="1" w:checkStyle="0"/>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2A"/>
    <w:rsid w:val="0000515B"/>
    <w:rsid w:val="00005350"/>
    <w:rsid w:val="00005FC5"/>
    <w:rsid w:val="000234BC"/>
    <w:rsid w:val="00036D72"/>
    <w:rsid w:val="00041AAC"/>
    <w:rsid w:val="00045CA8"/>
    <w:rsid w:val="00050865"/>
    <w:rsid w:val="00053E9F"/>
    <w:rsid w:val="0006011A"/>
    <w:rsid w:val="00063ABB"/>
    <w:rsid w:val="00072B00"/>
    <w:rsid w:val="000774A6"/>
    <w:rsid w:val="0009500B"/>
    <w:rsid w:val="00097BCE"/>
    <w:rsid w:val="000A2932"/>
    <w:rsid w:val="000A7339"/>
    <w:rsid w:val="000A7D53"/>
    <w:rsid w:val="000B4E93"/>
    <w:rsid w:val="000C6089"/>
    <w:rsid w:val="000C6C03"/>
    <w:rsid w:val="000C7B11"/>
    <w:rsid w:val="000E4F13"/>
    <w:rsid w:val="000E5E05"/>
    <w:rsid w:val="000F580C"/>
    <w:rsid w:val="0010790F"/>
    <w:rsid w:val="00107C05"/>
    <w:rsid w:val="00112F0C"/>
    <w:rsid w:val="00121689"/>
    <w:rsid w:val="00131DDD"/>
    <w:rsid w:val="00136829"/>
    <w:rsid w:val="001437D0"/>
    <w:rsid w:val="00143D58"/>
    <w:rsid w:val="001445C6"/>
    <w:rsid w:val="00145232"/>
    <w:rsid w:val="00147251"/>
    <w:rsid w:val="00152FBB"/>
    <w:rsid w:val="0015406F"/>
    <w:rsid w:val="00161373"/>
    <w:rsid w:val="001645A6"/>
    <w:rsid w:val="001819FC"/>
    <w:rsid w:val="00181BA5"/>
    <w:rsid w:val="00186BD4"/>
    <w:rsid w:val="001924E0"/>
    <w:rsid w:val="00193085"/>
    <w:rsid w:val="001A6B5D"/>
    <w:rsid w:val="001B3392"/>
    <w:rsid w:val="001B4B07"/>
    <w:rsid w:val="001C17E0"/>
    <w:rsid w:val="001C2358"/>
    <w:rsid w:val="001C7914"/>
    <w:rsid w:val="001D01F8"/>
    <w:rsid w:val="001D134E"/>
    <w:rsid w:val="001D65B9"/>
    <w:rsid w:val="00203B8F"/>
    <w:rsid w:val="00213399"/>
    <w:rsid w:val="0021734A"/>
    <w:rsid w:val="0022140A"/>
    <w:rsid w:val="00226685"/>
    <w:rsid w:val="00231FB8"/>
    <w:rsid w:val="00235133"/>
    <w:rsid w:val="00236B16"/>
    <w:rsid w:val="00237076"/>
    <w:rsid w:val="002454EC"/>
    <w:rsid w:val="00252334"/>
    <w:rsid w:val="002525C5"/>
    <w:rsid w:val="00254CF5"/>
    <w:rsid w:val="0026063B"/>
    <w:rsid w:val="00266B82"/>
    <w:rsid w:val="002704A1"/>
    <w:rsid w:val="002710AD"/>
    <w:rsid w:val="00274E4A"/>
    <w:rsid w:val="00282D41"/>
    <w:rsid w:val="00295995"/>
    <w:rsid w:val="00296E4F"/>
    <w:rsid w:val="00297599"/>
    <w:rsid w:val="002A2676"/>
    <w:rsid w:val="002A39DF"/>
    <w:rsid w:val="002B56A6"/>
    <w:rsid w:val="002C1928"/>
    <w:rsid w:val="002C4884"/>
    <w:rsid w:val="002D7515"/>
    <w:rsid w:val="002E65BE"/>
    <w:rsid w:val="002F24F8"/>
    <w:rsid w:val="002F2EB4"/>
    <w:rsid w:val="00300911"/>
    <w:rsid w:val="00303096"/>
    <w:rsid w:val="00321F10"/>
    <w:rsid w:val="00322E85"/>
    <w:rsid w:val="00323B25"/>
    <w:rsid w:val="003257A5"/>
    <w:rsid w:val="00334D03"/>
    <w:rsid w:val="00336857"/>
    <w:rsid w:val="00341DAE"/>
    <w:rsid w:val="0034684B"/>
    <w:rsid w:val="00350858"/>
    <w:rsid w:val="00356BD4"/>
    <w:rsid w:val="00362E95"/>
    <w:rsid w:val="00366CF8"/>
    <w:rsid w:val="0037144C"/>
    <w:rsid w:val="00384E19"/>
    <w:rsid w:val="00386E18"/>
    <w:rsid w:val="00393130"/>
    <w:rsid w:val="003942C2"/>
    <w:rsid w:val="003A0019"/>
    <w:rsid w:val="003A01A1"/>
    <w:rsid w:val="003B519C"/>
    <w:rsid w:val="003B727C"/>
    <w:rsid w:val="003C3775"/>
    <w:rsid w:val="003D221B"/>
    <w:rsid w:val="003D3D11"/>
    <w:rsid w:val="003D4CD2"/>
    <w:rsid w:val="003E4E24"/>
    <w:rsid w:val="003E7EFD"/>
    <w:rsid w:val="003F2F52"/>
    <w:rsid w:val="003F7D9F"/>
    <w:rsid w:val="004000A1"/>
    <w:rsid w:val="00403162"/>
    <w:rsid w:val="00406364"/>
    <w:rsid w:val="00410138"/>
    <w:rsid w:val="00413365"/>
    <w:rsid w:val="004208B2"/>
    <w:rsid w:val="004321CA"/>
    <w:rsid w:val="00437E8F"/>
    <w:rsid w:val="004435B2"/>
    <w:rsid w:val="0044611C"/>
    <w:rsid w:val="00452E54"/>
    <w:rsid w:val="004579AD"/>
    <w:rsid w:val="00464E33"/>
    <w:rsid w:val="00467F71"/>
    <w:rsid w:val="00473592"/>
    <w:rsid w:val="00480081"/>
    <w:rsid w:val="004814EF"/>
    <w:rsid w:val="00483BD6"/>
    <w:rsid w:val="00485156"/>
    <w:rsid w:val="00486138"/>
    <w:rsid w:val="00486DE4"/>
    <w:rsid w:val="004907B7"/>
    <w:rsid w:val="00490BBC"/>
    <w:rsid w:val="00492DB8"/>
    <w:rsid w:val="004932F5"/>
    <w:rsid w:val="004A1832"/>
    <w:rsid w:val="004A2151"/>
    <w:rsid w:val="004B265E"/>
    <w:rsid w:val="004B5872"/>
    <w:rsid w:val="004C1BED"/>
    <w:rsid w:val="004D59DE"/>
    <w:rsid w:val="004F7F9A"/>
    <w:rsid w:val="0050466E"/>
    <w:rsid w:val="00504EF9"/>
    <w:rsid w:val="0050532A"/>
    <w:rsid w:val="005060B7"/>
    <w:rsid w:val="005145A4"/>
    <w:rsid w:val="005201AE"/>
    <w:rsid w:val="005205E4"/>
    <w:rsid w:val="00520BBB"/>
    <w:rsid w:val="00523771"/>
    <w:rsid w:val="005262A7"/>
    <w:rsid w:val="005366C7"/>
    <w:rsid w:val="00540BAD"/>
    <w:rsid w:val="00547BB5"/>
    <w:rsid w:val="0055188A"/>
    <w:rsid w:val="00553ACB"/>
    <w:rsid w:val="005547AC"/>
    <w:rsid w:val="0055528F"/>
    <w:rsid w:val="00562227"/>
    <w:rsid w:val="0056656D"/>
    <w:rsid w:val="00566ED9"/>
    <w:rsid w:val="0057164D"/>
    <w:rsid w:val="00574B98"/>
    <w:rsid w:val="00577B06"/>
    <w:rsid w:val="00591D2C"/>
    <w:rsid w:val="005942D6"/>
    <w:rsid w:val="005A02ED"/>
    <w:rsid w:val="005A7417"/>
    <w:rsid w:val="005B2C2F"/>
    <w:rsid w:val="005B32E1"/>
    <w:rsid w:val="005C221E"/>
    <w:rsid w:val="005D104B"/>
    <w:rsid w:val="005E1F02"/>
    <w:rsid w:val="005E292C"/>
    <w:rsid w:val="005E74AD"/>
    <w:rsid w:val="005F0613"/>
    <w:rsid w:val="006001BF"/>
    <w:rsid w:val="00600DF1"/>
    <w:rsid w:val="00601EA4"/>
    <w:rsid w:val="00603C45"/>
    <w:rsid w:val="00603CAE"/>
    <w:rsid w:val="006108B7"/>
    <w:rsid w:val="00615B12"/>
    <w:rsid w:val="00615D90"/>
    <w:rsid w:val="00617F35"/>
    <w:rsid w:val="0062072D"/>
    <w:rsid w:val="006211DE"/>
    <w:rsid w:val="00623F18"/>
    <w:rsid w:val="00631602"/>
    <w:rsid w:val="00641EF6"/>
    <w:rsid w:val="00644D92"/>
    <w:rsid w:val="00653176"/>
    <w:rsid w:val="00656661"/>
    <w:rsid w:val="00662CFF"/>
    <w:rsid w:val="006658F1"/>
    <w:rsid w:val="00681F0D"/>
    <w:rsid w:val="00682481"/>
    <w:rsid w:val="00682FD8"/>
    <w:rsid w:val="00685F98"/>
    <w:rsid w:val="006B12C7"/>
    <w:rsid w:val="006B6795"/>
    <w:rsid w:val="006D2710"/>
    <w:rsid w:val="006D3CE5"/>
    <w:rsid w:val="006D430F"/>
    <w:rsid w:val="006D6A24"/>
    <w:rsid w:val="006E1AD9"/>
    <w:rsid w:val="006E4DAF"/>
    <w:rsid w:val="006F3BF7"/>
    <w:rsid w:val="006F64D4"/>
    <w:rsid w:val="0071051E"/>
    <w:rsid w:val="00711AAA"/>
    <w:rsid w:val="0072098D"/>
    <w:rsid w:val="00722131"/>
    <w:rsid w:val="00722BA3"/>
    <w:rsid w:val="0072474D"/>
    <w:rsid w:val="00727B19"/>
    <w:rsid w:val="007304A4"/>
    <w:rsid w:val="00733EA0"/>
    <w:rsid w:val="00736D06"/>
    <w:rsid w:val="0074103E"/>
    <w:rsid w:val="007443D5"/>
    <w:rsid w:val="007463A6"/>
    <w:rsid w:val="00754284"/>
    <w:rsid w:val="00765EB4"/>
    <w:rsid w:val="0077040D"/>
    <w:rsid w:val="00772D14"/>
    <w:rsid w:val="00773856"/>
    <w:rsid w:val="00774DDE"/>
    <w:rsid w:val="007813A9"/>
    <w:rsid w:val="0079791D"/>
    <w:rsid w:val="007A0B0C"/>
    <w:rsid w:val="007B25D5"/>
    <w:rsid w:val="007B4116"/>
    <w:rsid w:val="007C2373"/>
    <w:rsid w:val="007D5328"/>
    <w:rsid w:val="007D7955"/>
    <w:rsid w:val="007E52C6"/>
    <w:rsid w:val="007E671E"/>
    <w:rsid w:val="007F7F88"/>
    <w:rsid w:val="0080008C"/>
    <w:rsid w:val="0080189A"/>
    <w:rsid w:val="00804DA0"/>
    <w:rsid w:val="008063A3"/>
    <w:rsid w:val="00814C4D"/>
    <w:rsid w:val="00825087"/>
    <w:rsid w:val="00833CD4"/>
    <w:rsid w:val="00834900"/>
    <w:rsid w:val="008404FC"/>
    <w:rsid w:val="00843B12"/>
    <w:rsid w:val="008508C5"/>
    <w:rsid w:val="00853031"/>
    <w:rsid w:val="008573CE"/>
    <w:rsid w:val="00867358"/>
    <w:rsid w:val="00870278"/>
    <w:rsid w:val="0087775D"/>
    <w:rsid w:val="0089224F"/>
    <w:rsid w:val="008925DB"/>
    <w:rsid w:val="00897C45"/>
    <w:rsid w:val="008A30E0"/>
    <w:rsid w:val="008B3F08"/>
    <w:rsid w:val="008B40F5"/>
    <w:rsid w:val="008B67B1"/>
    <w:rsid w:val="008C3DDE"/>
    <w:rsid w:val="008C7322"/>
    <w:rsid w:val="008D1966"/>
    <w:rsid w:val="008E3110"/>
    <w:rsid w:val="008E4C3E"/>
    <w:rsid w:val="008E4F91"/>
    <w:rsid w:val="008E5D75"/>
    <w:rsid w:val="008E7728"/>
    <w:rsid w:val="008F1F85"/>
    <w:rsid w:val="008F34FC"/>
    <w:rsid w:val="008F3C8A"/>
    <w:rsid w:val="00901504"/>
    <w:rsid w:val="00901FDD"/>
    <w:rsid w:val="009169A9"/>
    <w:rsid w:val="009272FF"/>
    <w:rsid w:val="0094759C"/>
    <w:rsid w:val="00947B33"/>
    <w:rsid w:val="00952D61"/>
    <w:rsid w:val="009644FC"/>
    <w:rsid w:val="009849E5"/>
    <w:rsid w:val="00995AFF"/>
    <w:rsid w:val="009A5DCC"/>
    <w:rsid w:val="009B428E"/>
    <w:rsid w:val="009B451F"/>
    <w:rsid w:val="009C014D"/>
    <w:rsid w:val="009C650F"/>
    <w:rsid w:val="009D3BCF"/>
    <w:rsid w:val="009E49AA"/>
    <w:rsid w:val="009F2AA2"/>
    <w:rsid w:val="009F7394"/>
    <w:rsid w:val="00A015C7"/>
    <w:rsid w:val="00A14430"/>
    <w:rsid w:val="00A16BA0"/>
    <w:rsid w:val="00A205FD"/>
    <w:rsid w:val="00A242FA"/>
    <w:rsid w:val="00A30D14"/>
    <w:rsid w:val="00A32BCB"/>
    <w:rsid w:val="00A32C2A"/>
    <w:rsid w:val="00A339FB"/>
    <w:rsid w:val="00A35FF9"/>
    <w:rsid w:val="00A36945"/>
    <w:rsid w:val="00A43595"/>
    <w:rsid w:val="00A45E4F"/>
    <w:rsid w:val="00A5014D"/>
    <w:rsid w:val="00A56120"/>
    <w:rsid w:val="00A577AD"/>
    <w:rsid w:val="00A627F7"/>
    <w:rsid w:val="00A6683F"/>
    <w:rsid w:val="00A73418"/>
    <w:rsid w:val="00A75BB1"/>
    <w:rsid w:val="00A7661B"/>
    <w:rsid w:val="00A776F0"/>
    <w:rsid w:val="00A81388"/>
    <w:rsid w:val="00A87373"/>
    <w:rsid w:val="00A926B9"/>
    <w:rsid w:val="00AA3384"/>
    <w:rsid w:val="00AA35D2"/>
    <w:rsid w:val="00AB2874"/>
    <w:rsid w:val="00AB5334"/>
    <w:rsid w:val="00AB6405"/>
    <w:rsid w:val="00AB69A6"/>
    <w:rsid w:val="00AC689E"/>
    <w:rsid w:val="00AD2006"/>
    <w:rsid w:val="00AD32F7"/>
    <w:rsid w:val="00AE5C50"/>
    <w:rsid w:val="00AF3EC8"/>
    <w:rsid w:val="00AF5738"/>
    <w:rsid w:val="00AF718B"/>
    <w:rsid w:val="00B031E1"/>
    <w:rsid w:val="00B044C8"/>
    <w:rsid w:val="00B05A2C"/>
    <w:rsid w:val="00B0654A"/>
    <w:rsid w:val="00B123C2"/>
    <w:rsid w:val="00B20051"/>
    <w:rsid w:val="00B31F65"/>
    <w:rsid w:val="00B343B5"/>
    <w:rsid w:val="00B422F7"/>
    <w:rsid w:val="00B45633"/>
    <w:rsid w:val="00B54FC2"/>
    <w:rsid w:val="00B577A1"/>
    <w:rsid w:val="00B623F8"/>
    <w:rsid w:val="00B76E5E"/>
    <w:rsid w:val="00B8162B"/>
    <w:rsid w:val="00B9766C"/>
    <w:rsid w:val="00BC1860"/>
    <w:rsid w:val="00BC4EA1"/>
    <w:rsid w:val="00BC7095"/>
    <w:rsid w:val="00BC7433"/>
    <w:rsid w:val="00BD1DA5"/>
    <w:rsid w:val="00BD7578"/>
    <w:rsid w:val="00BE63EF"/>
    <w:rsid w:val="00BE6D65"/>
    <w:rsid w:val="00BF60EA"/>
    <w:rsid w:val="00C04FAB"/>
    <w:rsid w:val="00C12CEF"/>
    <w:rsid w:val="00C1553C"/>
    <w:rsid w:val="00C17DBF"/>
    <w:rsid w:val="00C204AE"/>
    <w:rsid w:val="00C210A5"/>
    <w:rsid w:val="00C30C97"/>
    <w:rsid w:val="00C34907"/>
    <w:rsid w:val="00C439CC"/>
    <w:rsid w:val="00C5666D"/>
    <w:rsid w:val="00C619DE"/>
    <w:rsid w:val="00C62CBD"/>
    <w:rsid w:val="00C63673"/>
    <w:rsid w:val="00C65B64"/>
    <w:rsid w:val="00C660CC"/>
    <w:rsid w:val="00C70C2F"/>
    <w:rsid w:val="00C734B4"/>
    <w:rsid w:val="00C7544A"/>
    <w:rsid w:val="00C826CC"/>
    <w:rsid w:val="00C84734"/>
    <w:rsid w:val="00C91527"/>
    <w:rsid w:val="00C927C9"/>
    <w:rsid w:val="00C93EB2"/>
    <w:rsid w:val="00C97299"/>
    <w:rsid w:val="00CA060B"/>
    <w:rsid w:val="00CA1A91"/>
    <w:rsid w:val="00CA4558"/>
    <w:rsid w:val="00CB1657"/>
    <w:rsid w:val="00CB17BC"/>
    <w:rsid w:val="00CB518A"/>
    <w:rsid w:val="00CB6057"/>
    <w:rsid w:val="00CB6757"/>
    <w:rsid w:val="00CC0142"/>
    <w:rsid w:val="00CE1E88"/>
    <w:rsid w:val="00CE3D9C"/>
    <w:rsid w:val="00CE5B51"/>
    <w:rsid w:val="00CE6640"/>
    <w:rsid w:val="00CF41B0"/>
    <w:rsid w:val="00CF4A72"/>
    <w:rsid w:val="00D06235"/>
    <w:rsid w:val="00D07843"/>
    <w:rsid w:val="00D10C20"/>
    <w:rsid w:val="00D2333E"/>
    <w:rsid w:val="00D25193"/>
    <w:rsid w:val="00D25821"/>
    <w:rsid w:val="00D364FF"/>
    <w:rsid w:val="00D434CF"/>
    <w:rsid w:val="00D54400"/>
    <w:rsid w:val="00D54A77"/>
    <w:rsid w:val="00D54C23"/>
    <w:rsid w:val="00D61F5F"/>
    <w:rsid w:val="00D64783"/>
    <w:rsid w:val="00D6584D"/>
    <w:rsid w:val="00D77B85"/>
    <w:rsid w:val="00D84D5B"/>
    <w:rsid w:val="00D93198"/>
    <w:rsid w:val="00D93A8C"/>
    <w:rsid w:val="00DA4538"/>
    <w:rsid w:val="00DB0075"/>
    <w:rsid w:val="00DC3E3B"/>
    <w:rsid w:val="00DC45A1"/>
    <w:rsid w:val="00DC64D1"/>
    <w:rsid w:val="00DD0F4E"/>
    <w:rsid w:val="00DD1A77"/>
    <w:rsid w:val="00DD3B74"/>
    <w:rsid w:val="00DE068A"/>
    <w:rsid w:val="00DE65DA"/>
    <w:rsid w:val="00DE7A41"/>
    <w:rsid w:val="00DF4FC6"/>
    <w:rsid w:val="00E1079A"/>
    <w:rsid w:val="00E226DE"/>
    <w:rsid w:val="00E22820"/>
    <w:rsid w:val="00E2295B"/>
    <w:rsid w:val="00E30C1E"/>
    <w:rsid w:val="00E313C1"/>
    <w:rsid w:val="00E336C3"/>
    <w:rsid w:val="00E34CB9"/>
    <w:rsid w:val="00E36043"/>
    <w:rsid w:val="00E37C7B"/>
    <w:rsid w:val="00E53FBE"/>
    <w:rsid w:val="00E551E8"/>
    <w:rsid w:val="00E56348"/>
    <w:rsid w:val="00E64DD2"/>
    <w:rsid w:val="00E65D01"/>
    <w:rsid w:val="00E72C79"/>
    <w:rsid w:val="00E74A4E"/>
    <w:rsid w:val="00E86DA8"/>
    <w:rsid w:val="00E9121E"/>
    <w:rsid w:val="00E91671"/>
    <w:rsid w:val="00EA03AB"/>
    <w:rsid w:val="00EA307D"/>
    <w:rsid w:val="00EA5A9C"/>
    <w:rsid w:val="00EC52AD"/>
    <w:rsid w:val="00EC7E46"/>
    <w:rsid w:val="00ED2EAD"/>
    <w:rsid w:val="00EE0BD3"/>
    <w:rsid w:val="00EE1237"/>
    <w:rsid w:val="00EF4188"/>
    <w:rsid w:val="00EF54AC"/>
    <w:rsid w:val="00EF6F3B"/>
    <w:rsid w:val="00F04171"/>
    <w:rsid w:val="00F12356"/>
    <w:rsid w:val="00F227F0"/>
    <w:rsid w:val="00F267DC"/>
    <w:rsid w:val="00F277A1"/>
    <w:rsid w:val="00F319F6"/>
    <w:rsid w:val="00F46468"/>
    <w:rsid w:val="00F47ED0"/>
    <w:rsid w:val="00F66FEE"/>
    <w:rsid w:val="00F70C85"/>
    <w:rsid w:val="00F83243"/>
    <w:rsid w:val="00F91E1F"/>
    <w:rsid w:val="00F95BF6"/>
    <w:rsid w:val="00F96D2F"/>
    <w:rsid w:val="00F97B3E"/>
    <w:rsid w:val="00FA3A79"/>
    <w:rsid w:val="00FA54D9"/>
    <w:rsid w:val="00FB69B1"/>
    <w:rsid w:val="00FC0E19"/>
    <w:rsid w:val="00FC16BB"/>
    <w:rsid w:val="00FC4CCF"/>
    <w:rsid w:val="00FC6046"/>
    <w:rsid w:val="00FC7FED"/>
    <w:rsid w:val="00FE2A93"/>
    <w:rsid w:val="00FF2752"/>
    <w:rsid w:val="00FF3F4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Link">
    <w:name w:val="Hyperlink"/>
    <w:uiPriority w:val="99"/>
    <w:unhideWhenUsed/>
    <w:rsid w:val="001924E0"/>
    <w:rPr>
      <w:color w:val="0000FF"/>
      <w:u w:val="single"/>
    </w:rPr>
  </w:style>
  <w:style w:type="paragraph" w:styleId="Listenabsatz">
    <w:name w:val="List Paragraph"/>
    <w:basedOn w:val="Standard"/>
    <w:uiPriority w:val="34"/>
    <w:qFormat/>
    <w:rsid w:val="00193085"/>
    <w:pPr>
      <w:ind w:left="720"/>
      <w:contextualSpacing/>
    </w:pPr>
  </w:style>
  <w:style w:type="paragraph" w:styleId="Fuzeile">
    <w:name w:val="footer"/>
    <w:basedOn w:val="Standard"/>
    <w:link w:val="FuzeileZchn"/>
    <w:uiPriority w:val="99"/>
    <w:unhideWhenUsed/>
    <w:rsid w:val="001C17E0"/>
    <w:pPr>
      <w:tabs>
        <w:tab w:val="center" w:pos="4536"/>
        <w:tab w:val="right" w:pos="9072"/>
      </w:tabs>
    </w:pPr>
  </w:style>
  <w:style w:type="character" w:customStyle="1" w:styleId="FuzeileZchn">
    <w:name w:val="Fußzeile Zchn"/>
    <w:basedOn w:val="Absatz-Standardschriftart"/>
    <w:link w:val="Fuzeile"/>
    <w:uiPriority w:val="99"/>
    <w:rsid w:val="001C17E0"/>
    <w:rPr>
      <w:noProof/>
      <w:sz w:val="24"/>
    </w:rPr>
  </w:style>
  <w:style w:type="character" w:styleId="Seitenzahl">
    <w:name w:val="page number"/>
    <w:basedOn w:val="Absatz-Standardschriftart"/>
    <w:uiPriority w:val="99"/>
    <w:semiHidden/>
    <w:unhideWhenUsed/>
    <w:rsid w:val="001C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3028</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3501</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4</cp:revision>
  <cp:lastPrinted>2021-03-18T10:22:00Z</cp:lastPrinted>
  <dcterms:created xsi:type="dcterms:W3CDTF">2022-11-28T12:30:00Z</dcterms:created>
  <dcterms:modified xsi:type="dcterms:W3CDTF">2022-11-28T13:01:00Z</dcterms:modified>
</cp:coreProperties>
</file>