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1F01" w14:textId="77777777" w:rsidR="00A32BCB" w:rsidRDefault="00E74A4E" w:rsidP="008F3C8A">
      <w:pPr>
        <w:outlineLvl w:val="0"/>
      </w:pPr>
      <w:r>
        <w:t>Freud Institut Zürich</w:t>
      </w:r>
    </w:p>
    <w:p w14:paraId="4DD14946" w14:textId="504FF997" w:rsidR="00A32BCB" w:rsidRDefault="00E4309A">
      <w:pPr>
        <w:widowControl w:val="0"/>
      </w:pPr>
      <w:r>
        <w:t>Winter</w:t>
      </w:r>
      <w:r w:rsidR="00114C6B">
        <w:t xml:space="preserve"> </w:t>
      </w:r>
      <w:r w:rsidR="007D2D5D">
        <w:t>202</w:t>
      </w:r>
      <w:r>
        <w:t>4</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438E88C9" w14:textId="77777777" w:rsidR="00BC1860" w:rsidRPr="00B5563F" w:rsidRDefault="00BC1860">
      <w:pPr>
        <w:rPr>
          <w:b/>
          <w:lang w:val="de-CH"/>
        </w:rPr>
      </w:pPr>
    </w:p>
    <w:p w14:paraId="574B12E9" w14:textId="2CD10C45" w:rsidR="00EA307D" w:rsidRDefault="00BC4EA1">
      <w:pPr>
        <w:rPr>
          <w:bCs/>
          <w:lang w:val="de-CH"/>
        </w:rPr>
      </w:pPr>
      <w:r w:rsidRPr="0066417F">
        <w:rPr>
          <w:b/>
          <w:lang w:val="de-CH"/>
        </w:rPr>
        <w:t>Inputfragen für die Diskussion über</w:t>
      </w:r>
      <w:r w:rsidR="001445C6" w:rsidRPr="0066417F">
        <w:rPr>
          <w:b/>
          <w:lang w:val="de-CH"/>
        </w:rPr>
        <w:t xml:space="preserve"> </w:t>
      </w:r>
      <w:r w:rsidR="00A924FC">
        <w:rPr>
          <w:b/>
          <w:lang w:val="de-CH"/>
        </w:rPr>
        <w:t>Philippe Jaegers Artikel</w:t>
      </w:r>
      <w:r w:rsidR="00875F8E" w:rsidRPr="0066417F">
        <w:rPr>
          <w:b/>
          <w:lang w:val="de-CH"/>
        </w:rPr>
        <w:t xml:space="preserve"> </w:t>
      </w:r>
      <w:r w:rsidR="00114C6B" w:rsidRPr="0066417F">
        <w:rPr>
          <w:b/>
          <w:lang w:val="de-CH"/>
        </w:rPr>
        <w:t>„</w:t>
      </w:r>
      <w:r w:rsidR="00A924FC">
        <w:rPr>
          <w:b/>
          <w:lang w:val="de-CH"/>
        </w:rPr>
        <w:t xml:space="preserve">The </w:t>
      </w:r>
      <w:proofErr w:type="spellStart"/>
      <w:r w:rsidR="00A924FC">
        <w:rPr>
          <w:b/>
          <w:lang w:val="de-CH"/>
        </w:rPr>
        <w:t>ideas</w:t>
      </w:r>
      <w:proofErr w:type="spellEnd"/>
      <w:r w:rsidR="00A924FC">
        <w:rPr>
          <w:b/>
          <w:lang w:val="de-CH"/>
        </w:rPr>
        <w:t xml:space="preserve"> </w:t>
      </w:r>
      <w:proofErr w:type="spellStart"/>
      <w:r w:rsidR="004D23AE">
        <w:rPr>
          <w:b/>
          <w:lang w:val="de-CH"/>
        </w:rPr>
        <w:t>of</w:t>
      </w:r>
      <w:proofErr w:type="spellEnd"/>
      <w:r w:rsidR="004D23AE">
        <w:rPr>
          <w:b/>
          <w:lang w:val="de-CH"/>
        </w:rPr>
        <w:t xml:space="preserve"> </w:t>
      </w:r>
      <w:proofErr w:type="spellStart"/>
      <w:r w:rsidR="004D23AE">
        <w:rPr>
          <w:b/>
          <w:lang w:val="de-CH"/>
        </w:rPr>
        <w:t>the</w:t>
      </w:r>
      <w:proofErr w:type="spellEnd"/>
      <w:r w:rsidR="00A924FC">
        <w:rPr>
          <w:b/>
          <w:lang w:val="de-CH"/>
        </w:rPr>
        <w:t xml:space="preserve"> Paris </w:t>
      </w:r>
      <w:proofErr w:type="spellStart"/>
      <w:r w:rsidR="00A924FC">
        <w:rPr>
          <w:b/>
          <w:lang w:val="de-CH"/>
        </w:rPr>
        <w:t>Psychosomatic</w:t>
      </w:r>
      <w:proofErr w:type="spellEnd"/>
      <w:r w:rsidR="00A924FC">
        <w:rPr>
          <w:b/>
          <w:lang w:val="de-CH"/>
        </w:rPr>
        <w:t xml:space="preserve"> School</w:t>
      </w:r>
      <w:r w:rsidR="00114C6B" w:rsidRPr="0066417F">
        <w:rPr>
          <w:b/>
          <w:lang w:val="de-CH"/>
        </w:rPr>
        <w:t>“</w:t>
      </w:r>
      <w:r w:rsidR="0066417F">
        <w:rPr>
          <w:b/>
          <w:lang w:val="de-CH"/>
        </w:rPr>
        <w:t xml:space="preserve"> </w:t>
      </w:r>
      <w:r w:rsidR="0066417F" w:rsidRPr="0066417F">
        <w:rPr>
          <w:bCs/>
          <w:lang w:val="de-CH"/>
        </w:rPr>
        <w:t>(</w:t>
      </w:r>
      <w:r w:rsidR="00A924FC">
        <w:rPr>
          <w:bCs/>
          <w:lang w:val="de-CH"/>
        </w:rPr>
        <w:t>Int. J. Psychoanal. 2019, 4</w:t>
      </w:r>
      <w:r w:rsidR="004D23AE">
        <w:rPr>
          <w:bCs/>
          <w:lang w:val="de-CH"/>
        </w:rPr>
        <w:t>, S. 754-760</w:t>
      </w:r>
      <w:r w:rsidR="00A924FC">
        <w:rPr>
          <w:bCs/>
          <w:lang w:val="de-CH"/>
        </w:rPr>
        <w:t>)</w:t>
      </w:r>
    </w:p>
    <w:p w14:paraId="5925A6B8" w14:textId="77777777" w:rsidR="004D23AE" w:rsidRPr="0066417F" w:rsidRDefault="004D23AE">
      <w:pPr>
        <w:rPr>
          <w:b/>
          <w:lang w:val="de-CH"/>
        </w:rPr>
      </w:pPr>
    </w:p>
    <w:p w14:paraId="0E689245" w14:textId="2FD3D274" w:rsidR="00897C45" w:rsidRDefault="003942C2" w:rsidP="00897C45">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45B1797B" w14:textId="77777777" w:rsidR="00483BD6" w:rsidRPr="00483BD6" w:rsidRDefault="00483BD6" w:rsidP="00483BD6">
      <w:pPr>
        <w:rPr>
          <w:b/>
          <w:lang w:val="de-CH"/>
        </w:rPr>
      </w:pPr>
    </w:p>
    <w:p w14:paraId="2D57EF4E" w14:textId="7B372B53" w:rsidR="00291C25" w:rsidRDefault="00291C25" w:rsidP="00291C25">
      <w:pPr>
        <w:rPr>
          <w:lang w:val="de-CH"/>
        </w:rPr>
      </w:pPr>
    </w:p>
    <w:p w14:paraId="2A31CDED" w14:textId="28EFBC38" w:rsidR="00114C6B" w:rsidRDefault="00A924FC" w:rsidP="00A924FC">
      <w:pPr>
        <w:rPr>
          <w:lang w:val="de-CH"/>
        </w:rPr>
      </w:pPr>
      <w:r w:rsidRPr="00A924FC">
        <w:rPr>
          <w:lang w:val="de-CH"/>
        </w:rPr>
        <w:t>1.</w:t>
      </w:r>
      <w:r>
        <w:rPr>
          <w:lang w:val="de-CH"/>
        </w:rPr>
        <w:t xml:space="preserve"> </w:t>
      </w:r>
      <w:r w:rsidRPr="00A924FC">
        <w:rPr>
          <w:lang w:val="de-CH"/>
        </w:rPr>
        <w:t>Kennzeichnend für die «Pariser Psychosomatische Schule» und für die französische Psychoanalyse überhaupt sind die Konzepte der «essenziellen Depression», des «operativen Denkens» und der «</w:t>
      </w:r>
      <w:proofErr w:type="spellStart"/>
      <w:r w:rsidRPr="00A924FC">
        <w:rPr>
          <w:lang w:val="de-CH"/>
        </w:rPr>
        <w:t>Dementalisierung</w:t>
      </w:r>
      <w:proofErr w:type="spellEnd"/>
      <w:r w:rsidRPr="00A924FC">
        <w:rPr>
          <w:lang w:val="de-CH"/>
        </w:rPr>
        <w:t>» (</w:t>
      </w:r>
      <w:proofErr w:type="spellStart"/>
      <w:r w:rsidRPr="00A924FC">
        <w:rPr>
          <w:lang w:val="de-CH"/>
        </w:rPr>
        <w:t>démentalisation</w:t>
      </w:r>
      <w:proofErr w:type="spellEnd"/>
      <w:r w:rsidRPr="00A924FC">
        <w:rPr>
          <w:lang w:val="de-CH"/>
        </w:rPr>
        <w:t xml:space="preserve">, nicht verwechseln mit organischer Demenz). Die gesamte Theorie des Negativen (Green) und der psychischen Leere baut bis heute auf diesen Konzepten auf, auch wenn mitunter andere Wörter verwendet werden. Also : Was bedeuten essenzielle Depression, operatives Denken und </w:t>
      </w:r>
      <w:proofErr w:type="spellStart"/>
      <w:r w:rsidRPr="00A924FC">
        <w:rPr>
          <w:lang w:val="de-CH"/>
        </w:rPr>
        <w:t>Dementalisierung</w:t>
      </w:r>
      <w:proofErr w:type="spellEnd"/>
      <w:r w:rsidRPr="00A924FC">
        <w:rPr>
          <w:lang w:val="de-CH"/>
        </w:rPr>
        <w:t xml:space="preserve"> (754)? </w:t>
      </w:r>
    </w:p>
    <w:p w14:paraId="516F5ADB" w14:textId="77777777" w:rsidR="00A924FC" w:rsidRDefault="00A924FC" w:rsidP="00A924FC">
      <w:pPr>
        <w:rPr>
          <w:lang w:val="de-CH"/>
        </w:rPr>
      </w:pPr>
    </w:p>
    <w:p w14:paraId="0DA74739" w14:textId="20D6BFF2" w:rsidR="00A924FC" w:rsidRDefault="00A924FC" w:rsidP="00A924FC">
      <w:pPr>
        <w:rPr>
          <w:lang w:val="de-CH"/>
        </w:rPr>
      </w:pPr>
      <w:r>
        <w:rPr>
          <w:lang w:val="de-CH"/>
        </w:rPr>
        <w:t>2. Was hat die «</w:t>
      </w:r>
      <w:proofErr w:type="spellStart"/>
      <w:r>
        <w:rPr>
          <w:lang w:val="de-CH"/>
        </w:rPr>
        <w:t>Aktualneurose</w:t>
      </w:r>
      <w:proofErr w:type="spellEnd"/>
      <w:r>
        <w:rPr>
          <w:lang w:val="de-CH"/>
        </w:rPr>
        <w:t xml:space="preserve">» Freuds mit den genannten psychosomatischen Konzepten zu tun (754)? Versuchen Sie, </w:t>
      </w:r>
      <w:proofErr w:type="spellStart"/>
      <w:r>
        <w:rPr>
          <w:lang w:val="de-CH"/>
        </w:rPr>
        <w:t>Aktualneurose</w:t>
      </w:r>
      <w:proofErr w:type="spellEnd"/>
      <w:r>
        <w:rPr>
          <w:lang w:val="de-CH"/>
        </w:rPr>
        <w:t xml:space="preserve"> genau zu definieren, z.B. mit Hilfe von </w:t>
      </w:r>
      <w:proofErr w:type="spellStart"/>
      <w:r>
        <w:rPr>
          <w:lang w:val="de-CH"/>
        </w:rPr>
        <w:t>Laplanche-Pontalis</w:t>
      </w:r>
      <w:proofErr w:type="spellEnd"/>
      <w:r>
        <w:rPr>
          <w:lang w:val="de-CH"/>
        </w:rPr>
        <w:t xml:space="preserve">. </w:t>
      </w:r>
    </w:p>
    <w:p w14:paraId="161A3566" w14:textId="77777777" w:rsidR="00A924FC" w:rsidRDefault="00A924FC" w:rsidP="00A924FC">
      <w:pPr>
        <w:rPr>
          <w:lang w:val="de-CH"/>
        </w:rPr>
      </w:pPr>
    </w:p>
    <w:p w14:paraId="5B70D02E" w14:textId="62EA2C3E" w:rsidR="00A924FC" w:rsidRDefault="00A924FC" w:rsidP="00A924FC">
      <w:pPr>
        <w:rPr>
          <w:lang w:val="de-CH"/>
        </w:rPr>
      </w:pPr>
      <w:r>
        <w:rPr>
          <w:lang w:val="de-CH"/>
        </w:rPr>
        <w:t xml:space="preserve">3. Worin bestand die Kernthese von Marty, die im übersetzten Marty-Zitat zum Ausdruck kommt? Versuchen Sie, eigene Wörter zu verwenden. Ist diese Kernthese heute noch haltbar oder ist sie obsolet? </w:t>
      </w:r>
    </w:p>
    <w:p w14:paraId="1D2F51F1" w14:textId="77777777" w:rsidR="00A924FC" w:rsidRDefault="00A924FC" w:rsidP="00A924FC">
      <w:pPr>
        <w:rPr>
          <w:lang w:val="de-CH"/>
        </w:rPr>
      </w:pPr>
    </w:p>
    <w:p w14:paraId="03531DC1" w14:textId="1BF32926" w:rsidR="00A924FC" w:rsidRDefault="00A924FC" w:rsidP="00A924FC">
      <w:pPr>
        <w:rPr>
          <w:lang w:val="en-US"/>
        </w:rPr>
      </w:pPr>
      <w:r>
        <w:rPr>
          <w:lang w:val="de-CH"/>
        </w:rPr>
        <w:t xml:space="preserve">4. Versuchen Sie, präzis zu definieren, was «1. </w:t>
      </w:r>
      <w:proofErr w:type="spellStart"/>
      <w:r w:rsidRPr="00A924FC">
        <w:rPr>
          <w:lang w:val="en-US"/>
        </w:rPr>
        <w:t>Topik</w:t>
      </w:r>
      <w:proofErr w:type="spellEnd"/>
      <w:r w:rsidRPr="00A924FC">
        <w:rPr>
          <w:lang w:val="en-US"/>
        </w:rPr>
        <w:t xml:space="preserve">» (first topography) und «2. </w:t>
      </w:r>
      <w:proofErr w:type="spellStart"/>
      <w:r w:rsidRPr="00A924FC">
        <w:rPr>
          <w:lang w:val="en-US"/>
        </w:rPr>
        <w:t>Top</w:t>
      </w:r>
      <w:r>
        <w:rPr>
          <w:lang w:val="en-US"/>
        </w:rPr>
        <w:t>ik</w:t>
      </w:r>
      <w:proofErr w:type="spellEnd"/>
      <w:r>
        <w:rPr>
          <w:lang w:val="en-US"/>
        </w:rPr>
        <w:t xml:space="preserve">” (second topography) </w:t>
      </w:r>
      <w:proofErr w:type="spellStart"/>
      <w:r>
        <w:rPr>
          <w:lang w:val="en-US"/>
        </w:rPr>
        <w:t>bedeute</w:t>
      </w:r>
      <w:r w:rsidR="004D23AE">
        <w:rPr>
          <w:lang w:val="en-US"/>
        </w:rPr>
        <w:t>n</w:t>
      </w:r>
      <w:proofErr w:type="spellEnd"/>
      <w:r w:rsidR="00C16ABF">
        <w:rPr>
          <w:lang w:val="en-US"/>
        </w:rPr>
        <w:t xml:space="preserve"> (754). </w:t>
      </w:r>
    </w:p>
    <w:p w14:paraId="1E5966C7" w14:textId="77777777" w:rsidR="00C16ABF" w:rsidRDefault="00C16ABF" w:rsidP="00A924FC">
      <w:pPr>
        <w:rPr>
          <w:lang w:val="en-US"/>
        </w:rPr>
      </w:pPr>
    </w:p>
    <w:p w14:paraId="39E7C693" w14:textId="17315C63" w:rsidR="00C16ABF" w:rsidRDefault="00C16ABF" w:rsidP="00A924FC">
      <w:pPr>
        <w:rPr>
          <w:lang w:val="de-CH"/>
        </w:rPr>
      </w:pPr>
      <w:r w:rsidRPr="00C16ABF">
        <w:rPr>
          <w:lang w:val="de-CH"/>
        </w:rPr>
        <w:t>5. Was könnte mit “operativem L</w:t>
      </w:r>
      <w:r>
        <w:rPr>
          <w:lang w:val="de-CH"/>
        </w:rPr>
        <w:t xml:space="preserve">eben» gemeint sein? Wie könnte ein solcher Lebensstil in unserer Zeit aussehen? (754) </w:t>
      </w:r>
    </w:p>
    <w:p w14:paraId="5689118E" w14:textId="77777777" w:rsidR="00C16ABF" w:rsidRDefault="00C16ABF" w:rsidP="00A924FC">
      <w:pPr>
        <w:rPr>
          <w:lang w:val="de-CH"/>
        </w:rPr>
      </w:pPr>
    </w:p>
    <w:p w14:paraId="5CCD7827" w14:textId="74444F31" w:rsidR="00C16ABF" w:rsidRDefault="00C16ABF" w:rsidP="00A924FC">
      <w:pPr>
        <w:rPr>
          <w:lang w:val="de-CH"/>
        </w:rPr>
      </w:pPr>
      <w:r>
        <w:rPr>
          <w:lang w:val="de-CH"/>
        </w:rPr>
        <w:t>6. Wenn Sie «</w:t>
      </w:r>
      <w:proofErr w:type="spellStart"/>
      <w:r>
        <w:rPr>
          <w:lang w:val="de-CH"/>
        </w:rPr>
        <w:t>representational</w:t>
      </w:r>
      <w:proofErr w:type="spellEnd"/>
      <w:r>
        <w:rPr>
          <w:lang w:val="de-CH"/>
        </w:rPr>
        <w:t>» (754) nicht mit «</w:t>
      </w:r>
      <w:proofErr w:type="spellStart"/>
      <w:r>
        <w:rPr>
          <w:lang w:val="de-CH"/>
        </w:rPr>
        <w:t>repräsentional</w:t>
      </w:r>
      <w:proofErr w:type="spellEnd"/>
      <w:r>
        <w:rPr>
          <w:lang w:val="de-CH"/>
        </w:rPr>
        <w:t xml:space="preserve">» übersetzen, sondern einen deutschen freudschen Fachbegriff verwenden, wie würden Sie dann den Ausdruck (zurück-) übersetzen?  </w:t>
      </w:r>
    </w:p>
    <w:p w14:paraId="1B45C76D" w14:textId="77777777" w:rsidR="00C16ABF" w:rsidRDefault="00C16ABF" w:rsidP="00A924FC">
      <w:pPr>
        <w:rPr>
          <w:lang w:val="de-CH"/>
        </w:rPr>
      </w:pPr>
    </w:p>
    <w:p w14:paraId="2D1312A4" w14:textId="0384FFDD" w:rsidR="00C16ABF" w:rsidRDefault="00C16ABF" w:rsidP="00A924FC">
      <w:pPr>
        <w:rPr>
          <w:lang w:val="de-CH"/>
        </w:rPr>
      </w:pPr>
      <w:r>
        <w:rPr>
          <w:lang w:val="de-CH"/>
        </w:rPr>
        <w:t xml:space="preserve">7. Was denken Sie zur Behauptung, dass eine essenzielle Depression und ein operatives Leben einer organischen Erkrankung voraus- oder mit ihr einhergehen (755)? [Marty hatte noch eine </w:t>
      </w:r>
      <w:proofErr w:type="spellStart"/>
      <w:r>
        <w:rPr>
          <w:lang w:val="de-CH"/>
        </w:rPr>
        <w:t>ätiopathogenetische</w:t>
      </w:r>
      <w:proofErr w:type="spellEnd"/>
      <w:r>
        <w:rPr>
          <w:lang w:val="de-CH"/>
        </w:rPr>
        <w:t xml:space="preserve"> Kausalität angenommen; wo liegt der Unterschied?)</w:t>
      </w:r>
    </w:p>
    <w:p w14:paraId="7A2E4969" w14:textId="77777777" w:rsidR="00C16ABF" w:rsidRDefault="00C16ABF" w:rsidP="00A924FC">
      <w:pPr>
        <w:rPr>
          <w:lang w:val="de-CH"/>
        </w:rPr>
      </w:pPr>
    </w:p>
    <w:p w14:paraId="45D7B14F" w14:textId="3E25F6E9" w:rsidR="00C16ABF" w:rsidRDefault="00C16ABF" w:rsidP="00A924FC">
      <w:pPr>
        <w:rPr>
          <w:lang w:val="de-CH"/>
        </w:rPr>
      </w:pPr>
      <w:r>
        <w:rPr>
          <w:lang w:val="de-CH"/>
        </w:rPr>
        <w:t xml:space="preserve">8. Wie unterscheidet sich der Mechanismus der essenziellen Depression von demjenigen der psychoanalytischen Melancholie? (755) Kennen Sie das klinische Bild einer essenziellen Depression ohne Trauer, Schuld und Wendung gegen die eigene Person? (755) Gibt es einen Bezug zum Burnout oder zur Fatigue oder zu anderen modischen Diagnosen des medialen Geredes? </w:t>
      </w:r>
    </w:p>
    <w:p w14:paraId="711A2867" w14:textId="77777777" w:rsidR="00C16ABF" w:rsidRDefault="00C16ABF" w:rsidP="00A924FC">
      <w:pPr>
        <w:rPr>
          <w:lang w:val="de-CH"/>
        </w:rPr>
      </w:pPr>
    </w:p>
    <w:p w14:paraId="20D3AE38" w14:textId="2D2F8A52" w:rsidR="00C16ABF" w:rsidRDefault="00C16ABF" w:rsidP="00A924FC">
      <w:pPr>
        <w:rPr>
          <w:lang w:val="de-CH"/>
        </w:rPr>
      </w:pPr>
      <w:r>
        <w:rPr>
          <w:lang w:val="de-CH"/>
        </w:rPr>
        <w:t xml:space="preserve">9. Vorausgesetzt, dass man die Komorbidität von essenzieller Depression und organischer Erkrankung als gegeben oder wahrscheinlich betrachtet, wo liegen dann die Fallstricke für die Klinikerin und die Patientin? (755) </w:t>
      </w:r>
    </w:p>
    <w:p w14:paraId="37AE0329" w14:textId="77777777" w:rsidR="00C16ABF" w:rsidRDefault="00C16ABF" w:rsidP="00A924FC">
      <w:pPr>
        <w:rPr>
          <w:lang w:val="de-CH"/>
        </w:rPr>
      </w:pPr>
    </w:p>
    <w:p w14:paraId="2F895FBF" w14:textId="76C74341" w:rsidR="00C16ABF" w:rsidRDefault="00C16ABF" w:rsidP="00A924FC">
      <w:pPr>
        <w:rPr>
          <w:lang w:val="de-CH"/>
        </w:rPr>
      </w:pPr>
      <w:r>
        <w:rPr>
          <w:lang w:val="de-CH"/>
        </w:rPr>
        <w:lastRenderedPageBreak/>
        <w:t>10. Was bedeutet in Ihren Augen eigentlich «die Funktion des Vbw» (756), warum ist das Vbw Dreh- und Angelpunkt (</w:t>
      </w:r>
      <w:proofErr w:type="spellStart"/>
      <w:r w:rsidR="00A93E17">
        <w:rPr>
          <w:lang w:val="de-CH"/>
        </w:rPr>
        <w:t>linchpin</w:t>
      </w:r>
      <w:proofErr w:type="spellEnd"/>
      <w:r w:rsidR="00A93E17">
        <w:rPr>
          <w:lang w:val="de-CH"/>
        </w:rPr>
        <w:t xml:space="preserve">) der gesamten «psychosomatischen Ökonomie»? Und überhaupt: was </w:t>
      </w:r>
      <w:r w:rsidR="00CC52BC">
        <w:rPr>
          <w:lang w:val="de-CH"/>
        </w:rPr>
        <w:t>bedeutet psychosomatische Ökonomie</w:t>
      </w:r>
      <w:r w:rsidR="00A93E17">
        <w:rPr>
          <w:lang w:val="de-CH"/>
        </w:rPr>
        <w:t xml:space="preserve">? </w:t>
      </w:r>
    </w:p>
    <w:p w14:paraId="6B934DC3" w14:textId="77777777" w:rsidR="00A93E17" w:rsidRDefault="00A93E17" w:rsidP="00A924FC">
      <w:pPr>
        <w:rPr>
          <w:lang w:val="de-CH"/>
        </w:rPr>
      </w:pPr>
    </w:p>
    <w:p w14:paraId="655BF8C3" w14:textId="446095A1" w:rsidR="00A93E17" w:rsidRDefault="00A93E17" w:rsidP="00A924FC">
      <w:pPr>
        <w:rPr>
          <w:lang w:val="de-CH"/>
        </w:rPr>
      </w:pPr>
      <w:r>
        <w:rPr>
          <w:lang w:val="de-CH"/>
        </w:rPr>
        <w:t>11. Kennen Sie aus Ihrer Praxis Beispiele für «</w:t>
      </w:r>
      <w:proofErr w:type="spellStart"/>
      <w:r>
        <w:rPr>
          <w:lang w:val="de-CH"/>
        </w:rPr>
        <w:t>raw</w:t>
      </w:r>
      <w:proofErr w:type="spellEnd"/>
      <w:r>
        <w:rPr>
          <w:lang w:val="de-CH"/>
        </w:rPr>
        <w:t xml:space="preserve"> </w:t>
      </w:r>
      <w:proofErr w:type="spellStart"/>
      <w:r>
        <w:rPr>
          <w:lang w:val="de-CH"/>
        </w:rPr>
        <w:t>dreams</w:t>
      </w:r>
      <w:proofErr w:type="spellEnd"/>
      <w:r>
        <w:rPr>
          <w:lang w:val="de-CH"/>
        </w:rPr>
        <w:t xml:space="preserve">» und wie kann man diese </w:t>
      </w:r>
      <w:proofErr w:type="spellStart"/>
      <w:r>
        <w:rPr>
          <w:lang w:val="de-CH"/>
        </w:rPr>
        <w:t>raw</w:t>
      </w:r>
      <w:proofErr w:type="spellEnd"/>
      <w:r>
        <w:rPr>
          <w:lang w:val="de-CH"/>
        </w:rPr>
        <w:t xml:space="preserve"> </w:t>
      </w:r>
      <w:proofErr w:type="spellStart"/>
      <w:r>
        <w:rPr>
          <w:lang w:val="de-CH"/>
        </w:rPr>
        <w:t>dreams</w:t>
      </w:r>
      <w:proofErr w:type="spellEnd"/>
      <w:r>
        <w:rPr>
          <w:lang w:val="de-CH"/>
        </w:rPr>
        <w:t xml:space="preserve"> denn unterscheiden von «vollen Träumen»? In beiden Fällen sagt nämlich die Patientin typischerweise: «Ich habe nur geträumt, was ich </w:t>
      </w:r>
      <w:r w:rsidR="00C66D84">
        <w:rPr>
          <w:lang w:val="de-CH"/>
        </w:rPr>
        <w:t xml:space="preserve">in Wirklichkeit </w:t>
      </w:r>
      <w:r>
        <w:rPr>
          <w:lang w:val="de-CH"/>
        </w:rPr>
        <w:t>gemacht habe.«</w:t>
      </w:r>
    </w:p>
    <w:p w14:paraId="1E9475EA" w14:textId="77777777" w:rsidR="00DB46E6" w:rsidRDefault="00DB46E6" w:rsidP="00A924FC">
      <w:pPr>
        <w:rPr>
          <w:lang w:val="de-CH"/>
        </w:rPr>
      </w:pPr>
    </w:p>
    <w:p w14:paraId="7B17F0FE" w14:textId="6A1DBA49" w:rsidR="00DB46E6" w:rsidRDefault="00DB46E6" w:rsidP="00A924FC">
      <w:pPr>
        <w:rPr>
          <w:lang w:val="de-CH"/>
        </w:rPr>
      </w:pPr>
      <w:r>
        <w:rPr>
          <w:lang w:val="de-CH"/>
        </w:rPr>
        <w:t xml:space="preserve">12. Parallelen zwischen Marty und </w:t>
      </w:r>
      <w:proofErr w:type="spellStart"/>
      <w:r>
        <w:rPr>
          <w:lang w:val="de-CH"/>
        </w:rPr>
        <w:t>Winnicott</w:t>
      </w:r>
      <w:proofErr w:type="spellEnd"/>
      <w:r>
        <w:rPr>
          <w:lang w:val="de-CH"/>
        </w:rPr>
        <w:t xml:space="preserve">? Zwischen Marty und </w:t>
      </w:r>
      <w:proofErr w:type="spellStart"/>
      <w:r>
        <w:rPr>
          <w:lang w:val="de-CH"/>
        </w:rPr>
        <w:t>Fairbairn</w:t>
      </w:r>
      <w:proofErr w:type="spellEnd"/>
      <w:r>
        <w:rPr>
          <w:lang w:val="de-CH"/>
        </w:rPr>
        <w:t xml:space="preserve"> oder Ogden? (757)</w:t>
      </w:r>
    </w:p>
    <w:p w14:paraId="04EB2105" w14:textId="77777777" w:rsidR="00DB46E6" w:rsidRDefault="00DB46E6" w:rsidP="00A924FC">
      <w:pPr>
        <w:rPr>
          <w:lang w:val="de-CH"/>
        </w:rPr>
      </w:pPr>
    </w:p>
    <w:p w14:paraId="00ADA2EE" w14:textId="78F58017" w:rsidR="00DB46E6" w:rsidRDefault="00DB46E6" w:rsidP="00A924FC">
      <w:pPr>
        <w:rPr>
          <w:lang w:val="de-CH"/>
        </w:rPr>
      </w:pPr>
      <w:r>
        <w:rPr>
          <w:lang w:val="de-CH"/>
        </w:rPr>
        <w:t xml:space="preserve">13. Gibt es Ihrer Erfahrung nach so etwas wie eine spezifische allergische Objektbeziehung? Inwiefern ist Austauschbarkeit oder Beliebigkeit des Objekt spezifisch für Allergien? («Asthma», </w:t>
      </w:r>
      <w:proofErr w:type="spellStart"/>
      <w:r>
        <w:rPr>
          <w:lang w:val="de-CH"/>
        </w:rPr>
        <w:t>Urticaria</w:t>
      </w:r>
      <w:proofErr w:type="spellEnd"/>
      <w:r>
        <w:rPr>
          <w:lang w:val="de-CH"/>
        </w:rPr>
        <w:t xml:space="preserve">, Neurodermitis </w:t>
      </w:r>
      <w:proofErr w:type="spellStart"/>
      <w:r>
        <w:rPr>
          <w:lang w:val="de-CH"/>
        </w:rPr>
        <w:t>u.ä.</w:t>
      </w:r>
      <w:proofErr w:type="spellEnd"/>
      <w:r>
        <w:rPr>
          <w:lang w:val="de-CH"/>
        </w:rPr>
        <w:t>) (757)</w:t>
      </w:r>
    </w:p>
    <w:p w14:paraId="16130EB0" w14:textId="77777777" w:rsidR="00DB46E6" w:rsidRDefault="00DB46E6" w:rsidP="00A924FC">
      <w:pPr>
        <w:rPr>
          <w:lang w:val="de-CH"/>
        </w:rPr>
      </w:pPr>
    </w:p>
    <w:p w14:paraId="1CD1602A" w14:textId="64BC139C" w:rsidR="00DB46E6" w:rsidRDefault="00DB46E6" w:rsidP="00A924FC">
      <w:pPr>
        <w:rPr>
          <w:lang w:val="de-CH"/>
        </w:rPr>
      </w:pPr>
      <w:r>
        <w:rPr>
          <w:lang w:val="de-CH"/>
        </w:rPr>
        <w:t>14. Existiert so etwas wie eine «progressive Desorganisation» des psychischen Apparats, die in eine schwere somatische Erkrankung mündet? Z.B.: Die Regression einer heterogenen Struktur endet als Leukose, verursacht durch die Entbindung der Todestriebe.</w:t>
      </w:r>
      <w:r w:rsidR="00300129">
        <w:rPr>
          <w:lang w:val="de-CH"/>
        </w:rPr>
        <w:t xml:space="preserve"> Oder ist diese Sichtweise obsolet bzw. eine Form von Esoterik? </w:t>
      </w:r>
    </w:p>
    <w:p w14:paraId="7B011D6F" w14:textId="77777777" w:rsidR="00300129" w:rsidRDefault="00300129" w:rsidP="00A924FC">
      <w:pPr>
        <w:rPr>
          <w:lang w:val="de-CH"/>
        </w:rPr>
      </w:pPr>
    </w:p>
    <w:p w14:paraId="62E95AFE" w14:textId="5C93748D" w:rsidR="00300129" w:rsidRDefault="00300129" w:rsidP="00A924FC">
      <w:pPr>
        <w:rPr>
          <w:lang w:val="de-CH"/>
        </w:rPr>
      </w:pPr>
      <w:r>
        <w:rPr>
          <w:lang w:val="de-CH"/>
        </w:rPr>
        <w:t xml:space="preserve">15. Kann eine zu sehr auf den Konflikt und nicht auf die primäre mütterliche Funktion ausgerichtete Technik bei entsprechender Vulnerabilität ein Mammakarzinom verursachen oder triggern? </w:t>
      </w:r>
    </w:p>
    <w:p w14:paraId="1B190EB8" w14:textId="77777777" w:rsidR="00300129" w:rsidRDefault="00300129" w:rsidP="00A924FC">
      <w:pPr>
        <w:rPr>
          <w:lang w:val="de-CH"/>
        </w:rPr>
      </w:pPr>
    </w:p>
    <w:p w14:paraId="2C59D95E" w14:textId="7BDA11C2" w:rsidR="00300129" w:rsidRDefault="00300129" w:rsidP="00A924FC">
      <w:pPr>
        <w:rPr>
          <w:lang w:val="de-CH"/>
        </w:rPr>
      </w:pPr>
      <w:r>
        <w:rPr>
          <w:lang w:val="de-CH"/>
        </w:rPr>
        <w:t xml:space="preserve">16. Ist es denkbar, dass ein neurologisches Leiden wie ein Guillain-Barré aus einem Einbruch des </w:t>
      </w:r>
      <w:proofErr w:type="spellStart"/>
      <w:r>
        <w:rPr>
          <w:lang w:val="de-CH"/>
        </w:rPr>
        <w:t>repräsentionalen</w:t>
      </w:r>
      <w:proofErr w:type="spellEnd"/>
      <w:r>
        <w:rPr>
          <w:lang w:val="de-CH"/>
        </w:rPr>
        <w:t xml:space="preserve"> Systems hervorgeht? Gleiche Frage für multiple Sklerose? [Die Fragen 14 – 16 habe ich nicht erfunden, sondern in Diskussionen</w:t>
      </w:r>
      <w:r w:rsidRPr="00300129">
        <w:rPr>
          <w:lang w:val="de-CH"/>
        </w:rPr>
        <w:t xml:space="preserve"> </w:t>
      </w:r>
      <w:r>
        <w:rPr>
          <w:lang w:val="de-CH"/>
        </w:rPr>
        <w:t xml:space="preserve">unter FachkollegInnen der letzten fünf Jahre gehört.] </w:t>
      </w:r>
    </w:p>
    <w:p w14:paraId="429A028F" w14:textId="77777777" w:rsidR="0097435A" w:rsidRDefault="0097435A" w:rsidP="00A924FC">
      <w:pPr>
        <w:rPr>
          <w:lang w:val="de-CH"/>
        </w:rPr>
      </w:pPr>
    </w:p>
    <w:p w14:paraId="096BF59C" w14:textId="3DADEEA0" w:rsidR="0097435A" w:rsidRDefault="0097435A" w:rsidP="00A924FC">
      <w:pPr>
        <w:rPr>
          <w:lang w:val="de-CH"/>
        </w:rPr>
      </w:pPr>
      <w:r>
        <w:rPr>
          <w:lang w:val="de-CH"/>
        </w:rPr>
        <w:t>17. Welche selbstberuhigende</w:t>
      </w:r>
      <w:r w:rsidR="00697761">
        <w:rPr>
          <w:lang w:val="de-CH"/>
        </w:rPr>
        <w:t>n</w:t>
      </w:r>
      <w:r>
        <w:rPr>
          <w:lang w:val="de-CH"/>
        </w:rPr>
        <w:t xml:space="preserve"> Mechanismen (</w:t>
      </w:r>
      <w:proofErr w:type="spellStart"/>
      <w:r>
        <w:rPr>
          <w:lang w:val="de-CH"/>
        </w:rPr>
        <w:t>self-calming</w:t>
      </w:r>
      <w:proofErr w:type="spellEnd"/>
      <w:r>
        <w:rPr>
          <w:lang w:val="de-CH"/>
        </w:rPr>
        <w:t xml:space="preserve"> </w:t>
      </w:r>
      <w:proofErr w:type="spellStart"/>
      <w:r>
        <w:rPr>
          <w:lang w:val="de-CH"/>
        </w:rPr>
        <w:t>procedures</w:t>
      </w:r>
      <w:proofErr w:type="spellEnd"/>
      <w:r>
        <w:rPr>
          <w:lang w:val="de-CH"/>
        </w:rPr>
        <w:t xml:space="preserve">: </w:t>
      </w:r>
      <w:proofErr w:type="spellStart"/>
      <w:r w:rsidRPr="0097435A">
        <w:rPr>
          <w:i/>
          <w:iCs/>
          <w:lang w:val="de-CH"/>
        </w:rPr>
        <w:t>procédés</w:t>
      </w:r>
      <w:proofErr w:type="spellEnd"/>
      <w:r w:rsidRPr="0097435A">
        <w:rPr>
          <w:i/>
          <w:iCs/>
          <w:lang w:val="de-CH"/>
        </w:rPr>
        <w:t xml:space="preserve"> </w:t>
      </w:r>
      <w:proofErr w:type="spellStart"/>
      <w:r w:rsidRPr="0097435A">
        <w:rPr>
          <w:i/>
          <w:iCs/>
          <w:lang w:val="de-CH"/>
        </w:rPr>
        <w:t>autocalmants</w:t>
      </w:r>
      <w:proofErr w:type="spellEnd"/>
      <w:r>
        <w:rPr>
          <w:lang w:val="de-CH"/>
        </w:rPr>
        <w:t xml:space="preserve">) haben Sie bei Ihrer Tätigkeit beobachten können? (759) Wozu dienen diese Mechanismen gemäss den AutorInnen? </w:t>
      </w:r>
    </w:p>
    <w:p w14:paraId="2219CB81" w14:textId="77777777" w:rsidR="0097435A" w:rsidRDefault="0097435A" w:rsidP="00A924FC">
      <w:pPr>
        <w:rPr>
          <w:lang w:val="de-CH"/>
        </w:rPr>
      </w:pPr>
    </w:p>
    <w:p w14:paraId="0139762C" w14:textId="7C4F28A7" w:rsidR="0097435A" w:rsidRDefault="0097435A" w:rsidP="00A924FC">
      <w:pPr>
        <w:rPr>
          <w:lang w:val="de-CH"/>
        </w:rPr>
      </w:pPr>
      <w:r>
        <w:rPr>
          <w:lang w:val="de-CH"/>
        </w:rPr>
        <w:t>18. Ziel der Todestriebe sei es, «</w:t>
      </w:r>
      <w:proofErr w:type="spellStart"/>
      <w:r>
        <w:rPr>
          <w:lang w:val="de-CH"/>
        </w:rPr>
        <w:t>to</w:t>
      </w:r>
      <w:proofErr w:type="spellEnd"/>
      <w:r>
        <w:rPr>
          <w:lang w:val="de-CH"/>
        </w:rPr>
        <w:t xml:space="preserve"> restore </w:t>
      </w:r>
      <w:proofErr w:type="spellStart"/>
      <w:r>
        <w:rPr>
          <w:lang w:val="de-CH"/>
        </w:rPr>
        <w:t>silence</w:t>
      </w:r>
      <w:proofErr w:type="spellEnd"/>
      <w:r>
        <w:rPr>
          <w:lang w:val="de-CH"/>
        </w:rPr>
        <w:t>». Wie verstehen Sie diesen Gedanken und wo wird er erstmals beschrieben? (759)</w:t>
      </w:r>
    </w:p>
    <w:p w14:paraId="7CD09284" w14:textId="77777777" w:rsidR="0097435A" w:rsidRDefault="0097435A" w:rsidP="00A924FC">
      <w:pPr>
        <w:rPr>
          <w:lang w:val="de-CH"/>
        </w:rPr>
      </w:pPr>
    </w:p>
    <w:p w14:paraId="56E55D81" w14:textId="77777777" w:rsidR="00697761" w:rsidRDefault="0097435A" w:rsidP="00A924FC">
      <w:pPr>
        <w:rPr>
          <w:lang w:val="de-CH"/>
        </w:rPr>
      </w:pPr>
      <w:r w:rsidRPr="0097435A">
        <w:rPr>
          <w:lang w:val="en-US"/>
        </w:rPr>
        <w:t>19. «Psychic regression by means o</w:t>
      </w:r>
      <w:r>
        <w:rPr>
          <w:lang w:val="en-US"/>
        </w:rPr>
        <w:t xml:space="preserve">f hallucinatory fulfillment is replaced by sensorimotor satisfaction of the need” (759). </w:t>
      </w:r>
      <w:r w:rsidRPr="0097435A">
        <w:rPr>
          <w:lang w:val="de-CH"/>
        </w:rPr>
        <w:t>Versuchen Sie, diesen Satz zu umschreiben, ohne einen einzigen der genannt</w:t>
      </w:r>
      <w:r>
        <w:rPr>
          <w:lang w:val="de-CH"/>
        </w:rPr>
        <w:t xml:space="preserve">en Fachbegriffe zu verwenden. </w:t>
      </w:r>
    </w:p>
    <w:p w14:paraId="3B525036" w14:textId="54A8482A" w:rsidR="0097435A" w:rsidRDefault="0097435A" w:rsidP="00A924FC">
      <w:pPr>
        <w:rPr>
          <w:lang w:val="de-CH"/>
        </w:rPr>
      </w:pPr>
      <w:r>
        <w:rPr>
          <w:lang w:val="de-CH"/>
        </w:rPr>
        <w:t xml:space="preserve">Verstehen Sie den Link des Autors in der Fussnote zur Online-Pornographie? </w:t>
      </w:r>
    </w:p>
    <w:p w14:paraId="07EE1DF6" w14:textId="77777777" w:rsidR="0097435A" w:rsidRDefault="0097435A" w:rsidP="00A924FC">
      <w:pPr>
        <w:rPr>
          <w:lang w:val="de-CH"/>
        </w:rPr>
      </w:pPr>
    </w:p>
    <w:p w14:paraId="01EBEE20" w14:textId="32AD208F" w:rsidR="0097435A" w:rsidRPr="00697761" w:rsidRDefault="0097435A" w:rsidP="00A924FC">
      <w:pPr>
        <w:rPr>
          <w:lang w:val="de-CH"/>
        </w:rPr>
      </w:pPr>
      <w:r>
        <w:rPr>
          <w:lang w:val="de-CH"/>
        </w:rPr>
        <w:t xml:space="preserve">20. Die Beschreibungen von Parat, </w:t>
      </w:r>
      <w:proofErr w:type="spellStart"/>
      <w:r>
        <w:rPr>
          <w:lang w:val="de-CH"/>
        </w:rPr>
        <w:t>Szwecz</w:t>
      </w:r>
      <w:proofErr w:type="spellEnd"/>
      <w:r>
        <w:rPr>
          <w:lang w:val="de-CH"/>
        </w:rPr>
        <w:t xml:space="preserve"> et al. </w:t>
      </w:r>
      <w:r w:rsidR="00697761">
        <w:rPr>
          <w:lang w:val="de-CH"/>
        </w:rPr>
        <w:t>beziehen</w:t>
      </w:r>
      <w:r>
        <w:rPr>
          <w:lang w:val="de-CH"/>
        </w:rPr>
        <w:t xml:space="preserve"> sich auf </w:t>
      </w:r>
      <w:r w:rsidRPr="0097435A">
        <w:rPr>
          <w:i/>
          <w:iCs/>
          <w:lang w:val="de-CH"/>
        </w:rPr>
        <w:t>klinische</w:t>
      </w:r>
      <w:r>
        <w:rPr>
          <w:lang w:val="de-CH"/>
        </w:rPr>
        <w:t xml:space="preserve"> Bilder, d.h. es handelt sich nicht um metapsychologische Fingerübungen. Aber wie könnte das klinische Bild einer «</w:t>
      </w:r>
      <w:proofErr w:type="spellStart"/>
      <w:r>
        <w:rPr>
          <w:lang w:val="de-CH"/>
        </w:rPr>
        <w:t>premature</w:t>
      </w:r>
      <w:proofErr w:type="spellEnd"/>
      <w:r>
        <w:rPr>
          <w:lang w:val="de-CH"/>
        </w:rPr>
        <w:t xml:space="preserve"> </w:t>
      </w:r>
      <w:proofErr w:type="spellStart"/>
      <w:r>
        <w:rPr>
          <w:lang w:val="de-CH"/>
        </w:rPr>
        <w:t>organi</w:t>
      </w:r>
      <w:r w:rsidR="00697761">
        <w:rPr>
          <w:lang w:val="de-CH"/>
        </w:rPr>
        <w:t>z</w:t>
      </w:r>
      <w:r>
        <w:rPr>
          <w:lang w:val="de-CH"/>
        </w:rPr>
        <w:t>ation</w:t>
      </w:r>
      <w:proofErr w:type="spellEnd"/>
      <w:r>
        <w:rPr>
          <w:lang w:val="de-CH"/>
        </w:rPr>
        <w:t xml:space="preserve"> </w:t>
      </w:r>
      <w:proofErr w:type="spellStart"/>
      <w:r w:rsidR="00697761">
        <w:rPr>
          <w:lang w:val="de-CH"/>
        </w:rPr>
        <w:t>of</w:t>
      </w:r>
      <w:proofErr w:type="spellEnd"/>
      <w:r w:rsidR="00697761">
        <w:rPr>
          <w:lang w:val="de-CH"/>
        </w:rPr>
        <w:t xml:space="preserve"> </w:t>
      </w:r>
      <w:proofErr w:type="spellStart"/>
      <w:r w:rsidR="00697761">
        <w:rPr>
          <w:lang w:val="de-CH"/>
        </w:rPr>
        <w:t>the</w:t>
      </w:r>
      <w:proofErr w:type="spellEnd"/>
      <w:r w:rsidR="00697761">
        <w:rPr>
          <w:lang w:val="de-CH"/>
        </w:rPr>
        <w:t xml:space="preserve"> </w:t>
      </w:r>
      <w:proofErr w:type="spellStart"/>
      <w:r w:rsidR="00697761">
        <w:rPr>
          <w:lang w:val="de-CH"/>
        </w:rPr>
        <w:t>ego</w:t>
      </w:r>
      <w:proofErr w:type="spellEnd"/>
      <w:r w:rsidR="00697761">
        <w:rPr>
          <w:lang w:val="de-CH"/>
        </w:rPr>
        <w:t xml:space="preserve">» auf Kosten der Mentalisierung (760) aussehen? Und wie ein </w:t>
      </w:r>
      <w:r w:rsidR="00697761" w:rsidRPr="00697761">
        <w:rPr>
          <w:i/>
          <w:iCs/>
          <w:lang w:val="de-CH"/>
        </w:rPr>
        <w:t>Ich-Idea</w:t>
      </w:r>
      <w:r w:rsidR="00697761">
        <w:rPr>
          <w:i/>
          <w:iCs/>
          <w:lang w:val="de-CH"/>
        </w:rPr>
        <w:t>l,</w:t>
      </w:r>
      <w:r w:rsidR="00697761">
        <w:rPr>
          <w:lang w:val="de-CH"/>
        </w:rPr>
        <w:t xml:space="preserve"> das einem «imperative </w:t>
      </w:r>
      <w:proofErr w:type="spellStart"/>
      <w:r w:rsidR="00697761">
        <w:rPr>
          <w:lang w:val="de-CH"/>
        </w:rPr>
        <w:t>of</w:t>
      </w:r>
      <w:proofErr w:type="spellEnd"/>
      <w:r w:rsidR="00697761">
        <w:rPr>
          <w:lang w:val="de-CH"/>
        </w:rPr>
        <w:t xml:space="preserve"> </w:t>
      </w:r>
      <w:proofErr w:type="spellStart"/>
      <w:r w:rsidR="00697761">
        <w:rPr>
          <w:lang w:val="de-CH"/>
        </w:rPr>
        <w:t>prematurity</w:t>
      </w:r>
      <w:proofErr w:type="spellEnd"/>
      <w:r w:rsidR="00697761">
        <w:rPr>
          <w:lang w:val="de-CH"/>
        </w:rPr>
        <w:t>» unterliegt und sich von einem ödipalen Über-Ich klar unterscheidet? (760)</w:t>
      </w:r>
    </w:p>
    <w:p w14:paraId="2C51AC86" w14:textId="77777777" w:rsidR="00A924FC" w:rsidRPr="0097435A" w:rsidRDefault="00A924FC" w:rsidP="00A924FC">
      <w:pPr>
        <w:rPr>
          <w:lang w:val="de-CH"/>
        </w:rPr>
      </w:pPr>
    </w:p>
    <w:p w14:paraId="7CED6171" w14:textId="77777777" w:rsidR="00114C6B" w:rsidRPr="0097435A" w:rsidRDefault="00114C6B" w:rsidP="00291C25">
      <w:pPr>
        <w:rPr>
          <w:lang w:val="de-CH"/>
        </w:rPr>
      </w:pPr>
    </w:p>
    <w:p w14:paraId="1A6C0270" w14:textId="77777777" w:rsidR="00114C6B" w:rsidRPr="0097435A" w:rsidRDefault="00114C6B" w:rsidP="00291C25">
      <w:pPr>
        <w:rPr>
          <w:lang w:val="de-CH"/>
        </w:rPr>
      </w:pPr>
    </w:p>
    <w:p w14:paraId="50B7CC93" w14:textId="77777777" w:rsidR="00114C6B" w:rsidRPr="0097435A" w:rsidRDefault="00114C6B" w:rsidP="00291C25">
      <w:pPr>
        <w:rPr>
          <w:lang w:val="de-CH"/>
        </w:rPr>
      </w:pPr>
    </w:p>
    <w:p w14:paraId="3A6ABCF6" w14:textId="77777777" w:rsidR="00A924FC" w:rsidRPr="0097435A" w:rsidRDefault="00A924FC" w:rsidP="00291C25">
      <w:pPr>
        <w:rPr>
          <w:lang w:val="de-CH"/>
        </w:rPr>
      </w:pPr>
    </w:p>
    <w:p w14:paraId="4C18B7BA" w14:textId="77777777" w:rsidR="00A924FC" w:rsidRPr="0097435A" w:rsidRDefault="00A924FC" w:rsidP="00291C25">
      <w:pPr>
        <w:rPr>
          <w:lang w:val="de-CH"/>
        </w:rPr>
      </w:pPr>
    </w:p>
    <w:p w14:paraId="71E5F480" w14:textId="77777777" w:rsidR="00114C6B" w:rsidRDefault="00114C6B" w:rsidP="00291C25">
      <w:pPr>
        <w:rPr>
          <w:lang w:val="de-CH"/>
        </w:rPr>
      </w:pPr>
    </w:p>
    <w:p w14:paraId="3C82C46C" w14:textId="77777777" w:rsidR="00A41462" w:rsidRPr="0097435A" w:rsidRDefault="00A41462" w:rsidP="00291C25">
      <w:pPr>
        <w:rPr>
          <w:lang w:val="de-CH"/>
        </w:rPr>
      </w:pPr>
    </w:p>
    <w:p w14:paraId="75E469BB" w14:textId="06C58CEC" w:rsidR="003564C5" w:rsidRPr="003564C5" w:rsidRDefault="003564C5" w:rsidP="00291C25">
      <w:pPr>
        <w:rPr>
          <w:lang w:val="de-CH"/>
        </w:rPr>
      </w:pPr>
      <w:proofErr w:type="spellStart"/>
      <w:r>
        <w:rPr>
          <w:lang w:val="de-CH"/>
        </w:rPr>
        <w:t>CMdL</w:t>
      </w:r>
      <w:proofErr w:type="spellEnd"/>
      <w:r>
        <w:rPr>
          <w:lang w:val="de-CH"/>
        </w:rPr>
        <w:t xml:space="preserve">, </w:t>
      </w:r>
      <w:r w:rsidR="00697761">
        <w:rPr>
          <w:lang w:val="de-CH"/>
        </w:rPr>
        <w:t>3</w:t>
      </w:r>
      <w:r w:rsidR="000A158E">
        <w:rPr>
          <w:lang w:val="de-CH"/>
        </w:rPr>
        <w:t>.</w:t>
      </w:r>
      <w:r w:rsidR="002C69C2">
        <w:rPr>
          <w:lang w:val="de-CH"/>
        </w:rPr>
        <w:t xml:space="preserve"> </w:t>
      </w:r>
      <w:r w:rsidR="00A45885">
        <w:rPr>
          <w:lang w:val="de-CH"/>
        </w:rPr>
        <w:t>3</w:t>
      </w:r>
      <w:r w:rsidR="002C69C2">
        <w:rPr>
          <w:lang w:val="de-CH"/>
        </w:rPr>
        <w:t xml:space="preserve">. </w:t>
      </w:r>
      <w:r>
        <w:rPr>
          <w:lang w:val="de-CH"/>
        </w:rPr>
        <w:t>202</w:t>
      </w:r>
      <w:r w:rsidR="00C800F2">
        <w:rPr>
          <w:lang w:val="de-CH"/>
        </w:rPr>
        <w:t>4</w:t>
      </w:r>
    </w:p>
    <w:sectPr w:rsidR="003564C5" w:rsidRPr="003564C5" w:rsidSect="00B61902">
      <w:footerReference w:type="even" r:id="rId7"/>
      <w:footerReference w:type="default" r:id="rId8"/>
      <w:pgSz w:w="12380" w:h="17540"/>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CC1F" w14:textId="77777777" w:rsidR="00B61902" w:rsidRDefault="00B61902" w:rsidP="001C17E0">
      <w:r>
        <w:separator/>
      </w:r>
    </w:p>
  </w:endnote>
  <w:endnote w:type="continuationSeparator" w:id="0">
    <w:p w14:paraId="5AB6FDD7" w14:textId="77777777" w:rsidR="00B61902" w:rsidRDefault="00B61902"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4AA9" w14:textId="77777777" w:rsidR="00B61902" w:rsidRDefault="00B61902" w:rsidP="001C17E0">
      <w:r>
        <w:separator/>
      </w:r>
    </w:p>
  </w:footnote>
  <w:footnote w:type="continuationSeparator" w:id="0">
    <w:p w14:paraId="15B4FCED" w14:textId="77777777" w:rsidR="00B61902" w:rsidRDefault="00B61902"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1"/>
  </w:num>
  <w:num w:numId="2" w16cid:durableId="979647703">
    <w:abstractNumId w:val="1"/>
  </w:num>
  <w:num w:numId="3" w16cid:durableId="801003279">
    <w:abstractNumId w:val="9"/>
  </w:num>
  <w:num w:numId="4" w16cid:durableId="736437658">
    <w:abstractNumId w:val="7"/>
  </w:num>
  <w:num w:numId="5" w16cid:durableId="728113321">
    <w:abstractNumId w:val="14"/>
  </w:num>
  <w:num w:numId="6" w16cid:durableId="25258054">
    <w:abstractNumId w:val="12"/>
  </w:num>
  <w:num w:numId="7" w16cid:durableId="128862224">
    <w:abstractNumId w:val="13"/>
  </w:num>
  <w:num w:numId="8" w16cid:durableId="1869022567">
    <w:abstractNumId w:val="2"/>
  </w:num>
  <w:num w:numId="9" w16cid:durableId="847867018">
    <w:abstractNumId w:val="8"/>
  </w:num>
  <w:num w:numId="10" w16cid:durableId="140658586">
    <w:abstractNumId w:val="5"/>
  </w:num>
  <w:num w:numId="11" w16cid:durableId="1775979186">
    <w:abstractNumId w:val="10"/>
  </w:num>
  <w:num w:numId="12" w16cid:durableId="1058825716">
    <w:abstractNumId w:val="0"/>
  </w:num>
  <w:num w:numId="13" w16cid:durableId="886450493">
    <w:abstractNumId w:val="6"/>
  </w:num>
  <w:num w:numId="14" w16cid:durableId="1453791819">
    <w:abstractNumId w:val="3"/>
  </w:num>
  <w:num w:numId="15" w16cid:durableId="2046636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515B"/>
    <w:rsid w:val="00005350"/>
    <w:rsid w:val="00005FC5"/>
    <w:rsid w:val="000234BC"/>
    <w:rsid w:val="0003534E"/>
    <w:rsid w:val="00036D72"/>
    <w:rsid w:val="00041AAC"/>
    <w:rsid w:val="000431FD"/>
    <w:rsid w:val="00045CA8"/>
    <w:rsid w:val="00050865"/>
    <w:rsid w:val="00053E9F"/>
    <w:rsid w:val="0006011A"/>
    <w:rsid w:val="0006032F"/>
    <w:rsid w:val="00063ABB"/>
    <w:rsid w:val="00072B00"/>
    <w:rsid w:val="000774A6"/>
    <w:rsid w:val="0009500B"/>
    <w:rsid w:val="00097BCE"/>
    <w:rsid w:val="000A158E"/>
    <w:rsid w:val="000A2932"/>
    <w:rsid w:val="000A7339"/>
    <w:rsid w:val="000A7D53"/>
    <w:rsid w:val="000B4E93"/>
    <w:rsid w:val="000C6089"/>
    <w:rsid w:val="000C6C03"/>
    <w:rsid w:val="000C7B11"/>
    <w:rsid w:val="000E4F13"/>
    <w:rsid w:val="000E5E05"/>
    <w:rsid w:val="000F580C"/>
    <w:rsid w:val="000F6A5B"/>
    <w:rsid w:val="0010790F"/>
    <w:rsid w:val="00107C05"/>
    <w:rsid w:val="00112F0C"/>
    <w:rsid w:val="00114C6B"/>
    <w:rsid w:val="00121689"/>
    <w:rsid w:val="001300EB"/>
    <w:rsid w:val="00131DDD"/>
    <w:rsid w:val="00136829"/>
    <w:rsid w:val="001437D0"/>
    <w:rsid w:val="00143D58"/>
    <w:rsid w:val="001445C6"/>
    <w:rsid w:val="00145232"/>
    <w:rsid w:val="00147251"/>
    <w:rsid w:val="00152FBB"/>
    <w:rsid w:val="0015406F"/>
    <w:rsid w:val="00160F8B"/>
    <w:rsid w:val="00161373"/>
    <w:rsid w:val="001645A6"/>
    <w:rsid w:val="00175825"/>
    <w:rsid w:val="00176B92"/>
    <w:rsid w:val="001819FC"/>
    <w:rsid w:val="00181BA5"/>
    <w:rsid w:val="00186BD4"/>
    <w:rsid w:val="00191B16"/>
    <w:rsid w:val="001924E0"/>
    <w:rsid w:val="00193085"/>
    <w:rsid w:val="00197B23"/>
    <w:rsid w:val="001A339A"/>
    <w:rsid w:val="001A6B5D"/>
    <w:rsid w:val="001B1045"/>
    <w:rsid w:val="001B3392"/>
    <w:rsid w:val="001B4B07"/>
    <w:rsid w:val="001C17E0"/>
    <w:rsid w:val="001C2358"/>
    <w:rsid w:val="001C3962"/>
    <w:rsid w:val="001C7914"/>
    <w:rsid w:val="001D01F8"/>
    <w:rsid w:val="001D134E"/>
    <w:rsid w:val="001D2235"/>
    <w:rsid w:val="001D65B9"/>
    <w:rsid w:val="00203B8F"/>
    <w:rsid w:val="00213399"/>
    <w:rsid w:val="0021734A"/>
    <w:rsid w:val="0022140A"/>
    <w:rsid w:val="0022381C"/>
    <w:rsid w:val="00226685"/>
    <w:rsid w:val="00231FB8"/>
    <w:rsid w:val="00235133"/>
    <w:rsid w:val="00235407"/>
    <w:rsid w:val="00236B16"/>
    <w:rsid w:val="00237076"/>
    <w:rsid w:val="0024370E"/>
    <w:rsid w:val="002454EC"/>
    <w:rsid w:val="00252334"/>
    <w:rsid w:val="002525C5"/>
    <w:rsid w:val="00252F52"/>
    <w:rsid w:val="00253744"/>
    <w:rsid w:val="00254CF5"/>
    <w:rsid w:val="0026063B"/>
    <w:rsid w:val="00266B82"/>
    <w:rsid w:val="002704A1"/>
    <w:rsid w:val="002710AD"/>
    <w:rsid w:val="00274E4A"/>
    <w:rsid w:val="00282D41"/>
    <w:rsid w:val="00287180"/>
    <w:rsid w:val="00291C25"/>
    <w:rsid w:val="00295995"/>
    <w:rsid w:val="00296E4F"/>
    <w:rsid w:val="00297599"/>
    <w:rsid w:val="002A2676"/>
    <w:rsid w:val="002A39DF"/>
    <w:rsid w:val="002B56A6"/>
    <w:rsid w:val="002B738D"/>
    <w:rsid w:val="002C1928"/>
    <w:rsid w:val="002C4884"/>
    <w:rsid w:val="002C69C2"/>
    <w:rsid w:val="002D3695"/>
    <w:rsid w:val="002D7515"/>
    <w:rsid w:val="002E65BE"/>
    <w:rsid w:val="002F24F8"/>
    <w:rsid w:val="002F2EB4"/>
    <w:rsid w:val="002F479B"/>
    <w:rsid w:val="00300129"/>
    <w:rsid w:val="00300911"/>
    <w:rsid w:val="00303096"/>
    <w:rsid w:val="00321F10"/>
    <w:rsid w:val="00322E85"/>
    <w:rsid w:val="00323B25"/>
    <w:rsid w:val="003257A5"/>
    <w:rsid w:val="00334D03"/>
    <w:rsid w:val="00336857"/>
    <w:rsid w:val="00341DAE"/>
    <w:rsid w:val="00343B8C"/>
    <w:rsid w:val="0034684B"/>
    <w:rsid w:val="00350858"/>
    <w:rsid w:val="003564C5"/>
    <w:rsid w:val="00356BD4"/>
    <w:rsid w:val="00362E95"/>
    <w:rsid w:val="00366CF8"/>
    <w:rsid w:val="0037144C"/>
    <w:rsid w:val="0037304D"/>
    <w:rsid w:val="00373464"/>
    <w:rsid w:val="003811C7"/>
    <w:rsid w:val="00384E19"/>
    <w:rsid w:val="00386E18"/>
    <w:rsid w:val="00393130"/>
    <w:rsid w:val="003942C2"/>
    <w:rsid w:val="003A0019"/>
    <w:rsid w:val="003A01A1"/>
    <w:rsid w:val="003B519C"/>
    <w:rsid w:val="003B727C"/>
    <w:rsid w:val="003C3775"/>
    <w:rsid w:val="003D221B"/>
    <w:rsid w:val="003D3D11"/>
    <w:rsid w:val="003D495C"/>
    <w:rsid w:val="003D4CD2"/>
    <w:rsid w:val="003E14BF"/>
    <w:rsid w:val="003E4E24"/>
    <w:rsid w:val="003E7EFD"/>
    <w:rsid w:val="003F2F52"/>
    <w:rsid w:val="003F7D9F"/>
    <w:rsid w:val="004000A1"/>
    <w:rsid w:val="00403162"/>
    <w:rsid w:val="00406364"/>
    <w:rsid w:val="00410138"/>
    <w:rsid w:val="00413365"/>
    <w:rsid w:val="004208B2"/>
    <w:rsid w:val="004321CA"/>
    <w:rsid w:val="00437E8F"/>
    <w:rsid w:val="004435B2"/>
    <w:rsid w:val="0044611C"/>
    <w:rsid w:val="00452E54"/>
    <w:rsid w:val="004579AD"/>
    <w:rsid w:val="00464E33"/>
    <w:rsid w:val="00467F71"/>
    <w:rsid w:val="00473592"/>
    <w:rsid w:val="00480081"/>
    <w:rsid w:val="004814EF"/>
    <w:rsid w:val="00483BD6"/>
    <w:rsid w:val="00485156"/>
    <w:rsid w:val="00486138"/>
    <w:rsid w:val="00486DE4"/>
    <w:rsid w:val="004907B7"/>
    <w:rsid w:val="00490BBC"/>
    <w:rsid w:val="00492DB8"/>
    <w:rsid w:val="004932F5"/>
    <w:rsid w:val="004A1832"/>
    <w:rsid w:val="004A2151"/>
    <w:rsid w:val="004A5876"/>
    <w:rsid w:val="004B265E"/>
    <w:rsid w:val="004B5872"/>
    <w:rsid w:val="004C1BED"/>
    <w:rsid w:val="004D23AE"/>
    <w:rsid w:val="004D4910"/>
    <w:rsid w:val="004D59DE"/>
    <w:rsid w:val="004D62D8"/>
    <w:rsid w:val="004E68FA"/>
    <w:rsid w:val="004F7F9A"/>
    <w:rsid w:val="0050466E"/>
    <w:rsid w:val="00504EF9"/>
    <w:rsid w:val="0050532A"/>
    <w:rsid w:val="005060B7"/>
    <w:rsid w:val="00514152"/>
    <w:rsid w:val="005145A4"/>
    <w:rsid w:val="005201AE"/>
    <w:rsid w:val="005205E4"/>
    <w:rsid w:val="00520BBB"/>
    <w:rsid w:val="00523771"/>
    <w:rsid w:val="005262A7"/>
    <w:rsid w:val="005366C7"/>
    <w:rsid w:val="00540BAD"/>
    <w:rsid w:val="00547BB5"/>
    <w:rsid w:val="00547CF3"/>
    <w:rsid w:val="0055188A"/>
    <w:rsid w:val="00551B3C"/>
    <w:rsid w:val="00553ACB"/>
    <w:rsid w:val="005547AC"/>
    <w:rsid w:val="0055528F"/>
    <w:rsid w:val="0056023A"/>
    <w:rsid w:val="00562227"/>
    <w:rsid w:val="0056656D"/>
    <w:rsid w:val="00566ED9"/>
    <w:rsid w:val="0057164D"/>
    <w:rsid w:val="005726F4"/>
    <w:rsid w:val="00574B98"/>
    <w:rsid w:val="00577B06"/>
    <w:rsid w:val="00591D2C"/>
    <w:rsid w:val="005942D6"/>
    <w:rsid w:val="005A02ED"/>
    <w:rsid w:val="005A7417"/>
    <w:rsid w:val="005B2C2F"/>
    <w:rsid w:val="005B32E1"/>
    <w:rsid w:val="005C221E"/>
    <w:rsid w:val="005C25C7"/>
    <w:rsid w:val="005C3264"/>
    <w:rsid w:val="005C61A7"/>
    <w:rsid w:val="005D0EE9"/>
    <w:rsid w:val="005D104B"/>
    <w:rsid w:val="005E1F02"/>
    <w:rsid w:val="005E292C"/>
    <w:rsid w:val="005E74AD"/>
    <w:rsid w:val="005F0613"/>
    <w:rsid w:val="006001BF"/>
    <w:rsid w:val="00600DF1"/>
    <w:rsid w:val="00601A39"/>
    <w:rsid w:val="00601EA4"/>
    <w:rsid w:val="00603C45"/>
    <w:rsid w:val="00603CAE"/>
    <w:rsid w:val="006108B7"/>
    <w:rsid w:val="00615B12"/>
    <w:rsid w:val="00615D90"/>
    <w:rsid w:val="00617F35"/>
    <w:rsid w:val="0062072D"/>
    <w:rsid w:val="006211DE"/>
    <w:rsid w:val="00623F18"/>
    <w:rsid w:val="00626818"/>
    <w:rsid w:val="00627075"/>
    <w:rsid w:val="00631602"/>
    <w:rsid w:val="00636E95"/>
    <w:rsid w:val="00641EF6"/>
    <w:rsid w:val="00644D92"/>
    <w:rsid w:val="00647020"/>
    <w:rsid w:val="00653176"/>
    <w:rsid w:val="00656661"/>
    <w:rsid w:val="00662CFF"/>
    <w:rsid w:val="0066417F"/>
    <w:rsid w:val="006658F1"/>
    <w:rsid w:val="00673E64"/>
    <w:rsid w:val="00681F0D"/>
    <w:rsid w:val="00682481"/>
    <w:rsid w:val="00682FD8"/>
    <w:rsid w:val="00685F98"/>
    <w:rsid w:val="00697761"/>
    <w:rsid w:val="006B12C7"/>
    <w:rsid w:val="006B6795"/>
    <w:rsid w:val="006C48C6"/>
    <w:rsid w:val="006D2710"/>
    <w:rsid w:val="006D3CE5"/>
    <w:rsid w:val="006D430F"/>
    <w:rsid w:val="006D6A24"/>
    <w:rsid w:val="006E1AD9"/>
    <w:rsid w:val="006E4DAF"/>
    <w:rsid w:val="006F3BF7"/>
    <w:rsid w:val="006F64D4"/>
    <w:rsid w:val="0071051E"/>
    <w:rsid w:val="00711AAA"/>
    <w:rsid w:val="0072098D"/>
    <w:rsid w:val="00722131"/>
    <w:rsid w:val="00722BA3"/>
    <w:rsid w:val="0072474D"/>
    <w:rsid w:val="00724A1F"/>
    <w:rsid w:val="00727B19"/>
    <w:rsid w:val="007304A4"/>
    <w:rsid w:val="00733EA0"/>
    <w:rsid w:val="00736D06"/>
    <w:rsid w:val="0074103E"/>
    <w:rsid w:val="007443D5"/>
    <w:rsid w:val="007463A6"/>
    <w:rsid w:val="00754284"/>
    <w:rsid w:val="00754F53"/>
    <w:rsid w:val="00765EB4"/>
    <w:rsid w:val="0077040D"/>
    <w:rsid w:val="00772D14"/>
    <w:rsid w:val="00773856"/>
    <w:rsid w:val="00774DDE"/>
    <w:rsid w:val="00780D50"/>
    <w:rsid w:val="007813A9"/>
    <w:rsid w:val="00784B15"/>
    <w:rsid w:val="007906EB"/>
    <w:rsid w:val="0079481F"/>
    <w:rsid w:val="0079791D"/>
    <w:rsid w:val="00797F01"/>
    <w:rsid w:val="007A0B0C"/>
    <w:rsid w:val="007B25D5"/>
    <w:rsid w:val="007B4116"/>
    <w:rsid w:val="007C2373"/>
    <w:rsid w:val="007D2D5D"/>
    <w:rsid w:val="007D5328"/>
    <w:rsid w:val="007D5640"/>
    <w:rsid w:val="007D7955"/>
    <w:rsid w:val="007E4827"/>
    <w:rsid w:val="007E52C6"/>
    <w:rsid w:val="007E532F"/>
    <w:rsid w:val="007E671E"/>
    <w:rsid w:val="007F7F88"/>
    <w:rsid w:val="0080008C"/>
    <w:rsid w:val="0080189A"/>
    <w:rsid w:val="00804DA0"/>
    <w:rsid w:val="008063A3"/>
    <w:rsid w:val="00814C4D"/>
    <w:rsid w:val="00825087"/>
    <w:rsid w:val="008314BB"/>
    <w:rsid w:val="00833CD4"/>
    <w:rsid w:val="00834900"/>
    <w:rsid w:val="008404FC"/>
    <w:rsid w:val="00843B12"/>
    <w:rsid w:val="00845BE4"/>
    <w:rsid w:val="008508C5"/>
    <w:rsid w:val="00853031"/>
    <w:rsid w:val="008573CE"/>
    <w:rsid w:val="00867358"/>
    <w:rsid w:val="00870278"/>
    <w:rsid w:val="00875F8E"/>
    <w:rsid w:val="0087775D"/>
    <w:rsid w:val="0089224F"/>
    <w:rsid w:val="008925DB"/>
    <w:rsid w:val="00896504"/>
    <w:rsid w:val="00897C45"/>
    <w:rsid w:val="008A30E0"/>
    <w:rsid w:val="008B3F08"/>
    <w:rsid w:val="008B40F5"/>
    <w:rsid w:val="008B67B1"/>
    <w:rsid w:val="008C3DDE"/>
    <w:rsid w:val="008C7322"/>
    <w:rsid w:val="008D1966"/>
    <w:rsid w:val="008D7E16"/>
    <w:rsid w:val="008E3110"/>
    <w:rsid w:val="008E4C3E"/>
    <w:rsid w:val="008E4F91"/>
    <w:rsid w:val="008E5D75"/>
    <w:rsid w:val="008E7728"/>
    <w:rsid w:val="008E7CC4"/>
    <w:rsid w:val="008F1F85"/>
    <w:rsid w:val="008F34FC"/>
    <w:rsid w:val="008F3B47"/>
    <w:rsid w:val="008F3C8A"/>
    <w:rsid w:val="00901504"/>
    <w:rsid w:val="00901A55"/>
    <w:rsid w:val="00901FDD"/>
    <w:rsid w:val="009169A9"/>
    <w:rsid w:val="009272FF"/>
    <w:rsid w:val="00936AFA"/>
    <w:rsid w:val="0094759C"/>
    <w:rsid w:val="00947B33"/>
    <w:rsid w:val="00952D61"/>
    <w:rsid w:val="009644FC"/>
    <w:rsid w:val="00974028"/>
    <w:rsid w:val="0097435A"/>
    <w:rsid w:val="009779A9"/>
    <w:rsid w:val="009849E5"/>
    <w:rsid w:val="00995AFF"/>
    <w:rsid w:val="009A5DCC"/>
    <w:rsid w:val="009B428E"/>
    <w:rsid w:val="009B451F"/>
    <w:rsid w:val="009C014D"/>
    <w:rsid w:val="009C650F"/>
    <w:rsid w:val="009D3BCF"/>
    <w:rsid w:val="009D60A7"/>
    <w:rsid w:val="009E49AA"/>
    <w:rsid w:val="009F2AA2"/>
    <w:rsid w:val="009F7394"/>
    <w:rsid w:val="00A015C7"/>
    <w:rsid w:val="00A14430"/>
    <w:rsid w:val="00A16BA0"/>
    <w:rsid w:val="00A205FD"/>
    <w:rsid w:val="00A242FA"/>
    <w:rsid w:val="00A25667"/>
    <w:rsid w:val="00A30D14"/>
    <w:rsid w:val="00A32BCB"/>
    <w:rsid w:val="00A32C2A"/>
    <w:rsid w:val="00A339FB"/>
    <w:rsid w:val="00A35FF9"/>
    <w:rsid w:val="00A36945"/>
    <w:rsid w:val="00A41462"/>
    <w:rsid w:val="00A43595"/>
    <w:rsid w:val="00A45885"/>
    <w:rsid w:val="00A45E4F"/>
    <w:rsid w:val="00A5014D"/>
    <w:rsid w:val="00A56120"/>
    <w:rsid w:val="00A577AD"/>
    <w:rsid w:val="00A627F7"/>
    <w:rsid w:val="00A6683F"/>
    <w:rsid w:val="00A73418"/>
    <w:rsid w:val="00A75BB1"/>
    <w:rsid w:val="00A7661B"/>
    <w:rsid w:val="00A776F0"/>
    <w:rsid w:val="00A81388"/>
    <w:rsid w:val="00A87373"/>
    <w:rsid w:val="00A924FC"/>
    <w:rsid w:val="00A926B9"/>
    <w:rsid w:val="00A93E17"/>
    <w:rsid w:val="00AA1584"/>
    <w:rsid w:val="00AA3384"/>
    <w:rsid w:val="00AA35D2"/>
    <w:rsid w:val="00AB2874"/>
    <w:rsid w:val="00AB5334"/>
    <w:rsid w:val="00AB6405"/>
    <w:rsid w:val="00AB69A6"/>
    <w:rsid w:val="00AC689E"/>
    <w:rsid w:val="00AC6E8C"/>
    <w:rsid w:val="00AD2006"/>
    <w:rsid w:val="00AD32F7"/>
    <w:rsid w:val="00AE5C50"/>
    <w:rsid w:val="00AF06B7"/>
    <w:rsid w:val="00AF35B4"/>
    <w:rsid w:val="00AF3EC8"/>
    <w:rsid w:val="00AF5738"/>
    <w:rsid w:val="00AF718B"/>
    <w:rsid w:val="00B031E1"/>
    <w:rsid w:val="00B044C8"/>
    <w:rsid w:val="00B05A2C"/>
    <w:rsid w:val="00B0654A"/>
    <w:rsid w:val="00B123C2"/>
    <w:rsid w:val="00B155A6"/>
    <w:rsid w:val="00B20051"/>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76E5E"/>
    <w:rsid w:val="00B8162B"/>
    <w:rsid w:val="00B90C22"/>
    <w:rsid w:val="00B9766C"/>
    <w:rsid w:val="00BC1860"/>
    <w:rsid w:val="00BC4EA1"/>
    <w:rsid w:val="00BC7095"/>
    <w:rsid w:val="00BC7433"/>
    <w:rsid w:val="00BD1DA5"/>
    <w:rsid w:val="00BD7578"/>
    <w:rsid w:val="00BE1D7E"/>
    <w:rsid w:val="00BE63EF"/>
    <w:rsid w:val="00BE6D65"/>
    <w:rsid w:val="00BF4EA5"/>
    <w:rsid w:val="00BF60EA"/>
    <w:rsid w:val="00C04FAB"/>
    <w:rsid w:val="00C12CEF"/>
    <w:rsid w:val="00C14C24"/>
    <w:rsid w:val="00C1553C"/>
    <w:rsid w:val="00C16ABF"/>
    <w:rsid w:val="00C17DBF"/>
    <w:rsid w:val="00C204AE"/>
    <w:rsid w:val="00C210A5"/>
    <w:rsid w:val="00C220F5"/>
    <w:rsid w:val="00C30765"/>
    <w:rsid w:val="00C30C97"/>
    <w:rsid w:val="00C34907"/>
    <w:rsid w:val="00C37762"/>
    <w:rsid w:val="00C439CC"/>
    <w:rsid w:val="00C4566D"/>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438"/>
    <w:rsid w:val="00C84734"/>
    <w:rsid w:val="00C91527"/>
    <w:rsid w:val="00C927C9"/>
    <w:rsid w:val="00C93EB2"/>
    <w:rsid w:val="00C97299"/>
    <w:rsid w:val="00CA060B"/>
    <w:rsid w:val="00CA1A91"/>
    <w:rsid w:val="00CA1F6D"/>
    <w:rsid w:val="00CA4558"/>
    <w:rsid w:val="00CB1657"/>
    <w:rsid w:val="00CB17BC"/>
    <w:rsid w:val="00CB1D84"/>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6235"/>
    <w:rsid w:val="00D07843"/>
    <w:rsid w:val="00D10C20"/>
    <w:rsid w:val="00D2333E"/>
    <w:rsid w:val="00D25193"/>
    <w:rsid w:val="00D25821"/>
    <w:rsid w:val="00D364FF"/>
    <w:rsid w:val="00D434CF"/>
    <w:rsid w:val="00D46D51"/>
    <w:rsid w:val="00D47713"/>
    <w:rsid w:val="00D54400"/>
    <w:rsid w:val="00D54A77"/>
    <w:rsid w:val="00D54C23"/>
    <w:rsid w:val="00D60C09"/>
    <w:rsid w:val="00D61F5F"/>
    <w:rsid w:val="00D64783"/>
    <w:rsid w:val="00D6584D"/>
    <w:rsid w:val="00D66011"/>
    <w:rsid w:val="00D77B85"/>
    <w:rsid w:val="00D84D5B"/>
    <w:rsid w:val="00D93198"/>
    <w:rsid w:val="00D938C4"/>
    <w:rsid w:val="00D93A8C"/>
    <w:rsid w:val="00D96BC1"/>
    <w:rsid w:val="00DA4538"/>
    <w:rsid w:val="00DA6CD3"/>
    <w:rsid w:val="00DB0075"/>
    <w:rsid w:val="00DB46E6"/>
    <w:rsid w:val="00DC3E3B"/>
    <w:rsid w:val="00DC45A1"/>
    <w:rsid w:val="00DC64D1"/>
    <w:rsid w:val="00DD0F4E"/>
    <w:rsid w:val="00DD1A77"/>
    <w:rsid w:val="00DD3B74"/>
    <w:rsid w:val="00DE068A"/>
    <w:rsid w:val="00DE65DA"/>
    <w:rsid w:val="00DE7A41"/>
    <w:rsid w:val="00DF4FC6"/>
    <w:rsid w:val="00E1079A"/>
    <w:rsid w:val="00E21BFA"/>
    <w:rsid w:val="00E226DE"/>
    <w:rsid w:val="00E22820"/>
    <w:rsid w:val="00E2295B"/>
    <w:rsid w:val="00E30C1E"/>
    <w:rsid w:val="00E313C1"/>
    <w:rsid w:val="00E336C3"/>
    <w:rsid w:val="00E34CB9"/>
    <w:rsid w:val="00E36043"/>
    <w:rsid w:val="00E37C7B"/>
    <w:rsid w:val="00E410B6"/>
    <w:rsid w:val="00E4309A"/>
    <w:rsid w:val="00E53FBE"/>
    <w:rsid w:val="00E551E8"/>
    <w:rsid w:val="00E56348"/>
    <w:rsid w:val="00E64DD2"/>
    <w:rsid w:val="00E65D01"/>
    <w:rsid w:val="00E70269"/>
    <w:rsid w:val="00E72C79"/>
    <w:rsid w:val="00E74A4E"/>
    <w:rsid w:val="00E86DA8"/>
    <w:rsid w:val="00E9121E"/>
    <w:rsid w:val="00E91671"/>
    <w:rsid w:val="00E96833"/>
    <w:rsid w:val="00EA03AB"/>
    <w:rsid w:val="00EA307D"/>
    <w:rsid w:val="00EA5A9C"/>
    <w:rsid w:val="00EC1607"/>
    <w:rsid w:val="00EC52AD"/>
    <w:rsid w:val="00EC7E46"/>
    <w:rsid w:val="00ED2EAD"/>
    <w:rsid w:val="00EE0BD3"/>
    <w:rsid w:val="00EE1237"/>
    <w:rsid w:val="00EF4188"/>
    <w:rsid w:val="00EF54AC"/>
    <w:rsid w:val="00EF6F3B"/>
    <w:rsid w:val="00F04171"/>
    <w:rsid w:val="00F0458C"/>
    <w:rsid w:val="00F12356"/>
    <w:rsid w:val="00F16236"/>
    <w:rsid w:val="00F227F0"/>
    <w:rsid w:val="00F267DC"/>
    <w:rsid w:val="00F277A1"/>
    <w:rsid w:val="00F319F6"/>
    <w:rsid w:val="00F33D67"/>
    <w:rsid w:val="00F36111"/>
    <w:rsid w:val="00F46468"/>
    <w:rsid w:val="00F47ED0"/>
    <w:rsid w:val="00F66FEE"/>
    <w:rsid w:val="00F70C85"/>
    <w:rsid w:val="00F83243"/>
    <w:rsid w:val="00F91E1F"/>
    <w:rsid w:val="00F95BF6"/>
    <w:rsid w:val="00F96D2F"/>
    <w:rsid w:val="00F9706F"/>
    <w:rsid w:val="00F97B3E"/>
    <w:rsid w:val="00FA3A79"/>
    <w:rsid w:val="00FA54D9"/>
    <w:rsid w:val="00FB1AFA"/>
    <w:rsid w:val="00FB69B1"/>
    <w:rsid w:val="00FC0E19"/>
    <w:rsid w:val="00FC16BB"/>
    <w:rsid w:val="00FC4CCF"/>
    <w:rsid w:val="00FC6046"/>
    <w:rsid w:val="00FC7FED"/>
    <w:rsid w:val="00FD4494"/>
    <w:rsid w:val="00FE2A93"/>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5490</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20</cp:revision>
  <cp:lastPrinted>2023-10-19T14:59:00Z</cp:lastPrinted>
  <dcterms:created xsi:type="dcterms:W3CDTF">2023-12-06T16:40:00Z</dcterms:created>
  <dcterms:modified xsi:type="dcterms:W3CDTF">2024-03-03T14:32:00Z</dcterms:modified>
</cp:coreProperties>
</file>